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ind w:right="-333" w:rightChars="-104"/>
        <w:jc w:val="both"/>
        <w:rPr>
          <w:rFonts w:hint="eastAsia" w:ascii="方正小标宋简体" w:eastAsia="方正小标宋简体"/>
          <w:sz w:val="44"/>
          <w:szCs w:val="44"/>
        </w:rPr>
      </w:pPr>
    </w:p>
    <w:p>
      <w:pPr>
        <w:adjustRightInd w:val="0"/>
        <w:snapToGrid w:val="0"/>
        <w:spacing w:line="560" w:lineRule="exact"/>
        <w:ind w:right="-333" w:rightChars="-104"/>
        <w:jc w:val="center"/>
        <w:rPr>
          <w:rFonts w:hint="eastAsia" w:ascii="方正小标宋简体" w:eastAsia="方正小标宋简体"/>
          <w:sz w:val="44"/>
          <w:szCs w:val="44"/>
        </w:rPr>
      </w:pPr>
      <w:r>
        <w:rPr>
          <w:rFonts w:hint="eastAsia" w:ascii="方正小标宋简体" w:eastAsia="方正小标宋简体"/>
          <w:spacing w:val="1"/>
          <w:w w:val="95"/>
          <w:kern w:val="0"/>
          <w:sz w:val="44"/>
          <w:szCs w:val="44"/>
          <w:fitText w:val="8800" w:id="2075989782"/>
        </w:rPr>
        <w:t>广西壮族自治公安厅人民警察训练基地管理中</w:t>
      </w:r>
      <w:r>
        <w:rPr>
          <w:rFonts w:hint="eastAsia" w:ascii="方正小标宋简体" w:eastAsia="方正小标宋简体"/>
          <w:spacing w:val="13"/>
          <w:w w:val="95"/>
          <w:kern w:val="0"/>
          <w:sz w:val="44"/>
          <w:szCs w:val="44"/>
          <w:fitText w:val="8800" w:id="2075989782"/>
        </w:rPr>
        <w:t>心</w:t>
      </w:r>
    </w:p>
    <w:p>
      <w:pPr>
        <w:adjustRightInd w:val="0"/>
        <w:snapToGrid w:val="0"/>
        <w:spacing w:line="560" w:lineRule="exact"/>
        <w:ind w:right="-333" w:rightChars="-104"/>
        <w:jc w:val="center"/>
        <w:rPr>
          <w:rFonts w:hint="eastAsia" w:ascii="黑体" w:hAnsi="宋体" w:eastAsia="方正小标宋简体"/>
          <w:bCs/>
          <w:szCs w:val="32"/>
          <w:lang w:eastAsia="zh-CN"/>
        </w:rPr>
      </w:pPr>
      <w:r>
        <w:rPr>
          <w:rFonts w:hint="eastAsia" w:ascii="方正小标宋简体" w:eastAsia="方正小标宋简体"/>
          <w:sz w:val="44"/>
          <w:szCs w:val="44"/>
          <w:lang w:eastAsia="zh-CN"/>
        </w:rPr>
        <w:t>2026年</w:t>
      </w:r>
      <w:r>
        <w:rPr>
          <w:rFonts w:hint="eastAsia" w:ascii="方正小标宋简体" w:eastAsia="方正小标宋简体"/>
          <w:sz w:val="44"/>
          <w:szCs w:val="44"/>
        </w:rPr>
        <w:t>单位预算公开</w:t>
      </w:r>
      <w:r>
        <w:rPr>
          <w:rFonts w:hint="eastAsia" w:ascii="方正小标宋简体" w:eastAsia="方正小标宋简体"/>
          <w:sz w:val="44"/>
          <w:szCs w:val="44"/>
          <w:lang w:eastAsia="zh-CN"/>
        </w:rPr>
        <w:t>说明</w:t>
      </w:r>
    </w:p>
    <w:p>
      <w:pPr>
        <w:adjustRightInd w:val="0"/>
        <w:snapToGrid w:val="0"/>
        <w:spacing w:line="560" w:lineRule="exact"/>
        <w:ind w:right="-333" w:rightChars="-104"/>
        <w:jc w:val="center"/>
        <w:rPr>
          <w:rFonts w:hint="eastAsia" w:ascii="黑体" w:hAnsi="宋体" w:eastAsia="黑体"/>
          <w:bCs/>
          <w:szCs w:val="32"/>
        </w:rPr>
      </w:pPr>
    </w:p>
    <w:p>
      <w:pPr>
        <w:adjustRightInd w:val="0"/>
        <w:snapToGrid w:val="0"/>
        <w:spacing w:line="560" w:lineRule="exact"/>
        <w:ind w:right="-333" w:rightChars="-104"/>
        <w:jc w:val="center"/>
        <w:rPr>
          <w:rFonts w:hint="eastAsia" w:ascii="黑体" w:hAnsi="宋体" w:eastAsia="黑体"/>
          <w:bCs/>
          <w:szCs w:val="32"/>
        </w:rPr>
      </w:pPr>
      <w:r>
        <w:rPr>
          <w:rFonts w:hint="eastAsia" w:ascii="黑体" w:hAnsi="宋体" w:eastAsia="黑体"/>
          <w:bCs/>
          <w:szCs w:val="32"/>
        </w:rPr>
        <w:t>目  录</w:t>
      </w: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r>
        <w:rPr>
          <w:rFonts w:hint="eastAsia" w:ascii="黑体" w:hAnsi="宋体" w:eastAsia="黑体"/>
          <w:bCs/>
          <w:szCs w:val="32"/>
        </w:rPr>
        <w:t>第一部分：单位概况</w:t>
      </w: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r>
        <w:rPr>
          <w:rFonts w:hint="eastAsia" w:ascii="黑体" w:eastAsia="黑体"/>
          <w:szCs w:val="32"/>
        </w:rPr>
        <w:t>第二部分：</w:t>
      </w:r>
      <w:r>
        <w:rPr>
          <w:rFonts w:hint="eastAsia" w:ascii="黑体" w:hAnsi="宋体" w:eastAsia="黑体"/>
          <w:szCs w:val="32"/>
        </w:rPr>
        <w:t>广西壮族自治公安厅人民警察训练基地</w:t>
      </w:r>
      <w:r>
        <w:rPr>
          <w:rFonts w:hint="eastAsia" w:ascii="黑体" w:hAnsi="宋体" w:eastAsia="黑体"/>
          <w:szCs w:val="32"/>
          <w:lang w:eastAsia="zh-CN"/>
        </w:rPr>
        <w:t>管理中心2026年</w:t>
      </w:r>
      <w:r>
        <w:rPr>
          <w:rFonts w:hint="eastAsia" w:ascii="黑体" w:eastAsia="黑体"/>
          <w:szCs w:val="32"/>
        </w:rPr>
        <w:t>单位预算情况说明</w:t>
      </w: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r>
        <w:rPr>
          <w:rFonts w:hint="eastAsia" w:ascii="黑体" w:eastAsia="黑体"/>
          <w:szCs w:val="32"/>
        </w:rPr>
        <w:t>第三部分：名词解释</w:t>
      </w: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r>
        <w:rPr>
          <w:rFonts w:hint="eastAsia" w:ascii="黑体" w:hAnsi="宋体" w:eastAsia="黑体"/>
          <w:bCs/>
          <w:szCs w:val="32"/>
        </w:rPr>
        <w:t>第四部分：</w:t>
      </w:r>
      <w:r>
        <w:rPr>
          <w:rFonts w:hint="eastAsia" w:ascii="黑体" w:hAnsi="宋体" w:eastAsia="黑体"/>
          <w:szCs w:val="32"/>
        </w:rPr>
        <w:t>广西壮族自治公安厅人民警察训练基地</w:t>
      </w:r>
      <w:r>
        <w:rPr>
          <w:rFonts w:hint="eastAsia" w:ascii="黑体" w:hAnsi="宋体" w:eastAsia="黑体"/>
          <w:szCs w:val="32"/>
          <w:lang w:eastAsia="zh-CN"/>
        </w:rPr>
        <w:t>2026年</w:t>
      </w:r>
      <w:r>
        <w:rPr>
          <w:rFonts w:hint="eastAsia" w:ascii="黑体" w:eastAsia="黑体"/>
          <w:szCs w:val="32"/>
        </w:rPr>
        <w:t>单位预算公开报表</w:t>
      </w: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0" w:firstLineChars="0"/>
        <w:rPr>
          <w:rFonts w:hint="eastAsia" w:ascii="黑体" w:hAnsi="宋体" w:eastAsia="黑体"/>
          <w:bCs/>
          <w:szCs w:val="32"/>
        </w:rPr>
      </w:pPr>
    </w:p>
    <w:p>
      <w:pPr>
        <w:adjustRightInd w:val="0"/>
        <w:snapToGrid w:val="0"/>
        <w:spacing w:line="560" w:lineRule="exact"/>
        <w:ind w:right="-333" w:rightChars="-104" w:firstLine="0" w:firstLineChars="0"/>
        <w:rPr>
          <w:rFonts w:hint="eastAsia" w:ascii="黑体" w:hAnsi="宋体" w:eastAsia="黑体"/>
          <w:bCs/>
          <w:szCs w:val="32"/>
        </w:rPr>
      </w:pPr>
    </w:p>
    <w:p>
      <w:pPr>
        <w:adjustRightInd w:val="0"/>
        <w:snapToGrid w:val="0"/>
        <w:spacing w:line="560" w:lineRule="exact"/>
        <w:ind w:right="-333" w:rightChars="-104" w:firstLine="0" w:firstLineChars="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r>
        <w:rPr>
          <w:rFonts w:hint="eastAsia" w:ascii="黑体" w:hAnsi="宋体" w:eastAsia="黑体"/>
          <w:bCs/>
          <w:szCs w:val="32"/>
        </w:rPr>
        <w:t>第一部分：单位概况</w:t>
      </w:r>
    </w:p>
    <w:p>
      <w:pPr>
        <w:adjustRightInd w:val="0"/>
        <w:snapToGrid w:val="0"/>
        <w:spacing w:line="560" w:lineRule="exact"/>
        <w:ind w:right="-333" w:rightChars="-104" w:firstLine="640" w:firstLineChars="200"/>
        <w:rPr>
          <w:rFonts w:hint="eastAsia" w:ascii="仿宋_GB2312" w:hAnsi="宋体"/>
          <w:szCs w:val="32"/>
          <w:u w:val="single"/>
        </w:rPr>
      </w:pPr>
      <w:r>
        <w:rPr>
          <w:rFonts w:hint="eastAsia" w:ascii="黑体" w:hAnsi="宋体" w:eastAsia="黑体"/>
          <w:bCs/>
          <w:szCs w:val="32"/>
        </w:rPr>
        <w:t>一</w:t>
      </w:r>
      <w:r>
        <w:rPr>
          <w:rFonts w:hint="eastAsia" w:ascii="黑体" w:hAnsi="宋体" w:eastAsia="黑体"/>
          <w:szCs w:val="32"/>
        </w:rPr>
        <w:t>、单位主要职能</w:t>
      </w:r>
    </w:p>
    <w:p>
      <w:pPr>
        <w:adjustRightInd w:val="0"/>
        <w:snapToGrid w:val="0"/>
        <w:spacing w:line="560" w:lineRule="exact"/>
        <w:ind w:right="-333" w:rightChars="-104" w:firstLine="640" w:firstLineChars="200"/>
        <w:rPr>
          <w:rFonts w:hint="eastAsia" w:ascii="仿宋_GB2312" w:hAnsi="宋体"/>
          <w:szCs w:val="32"/>
        </w:rPr>
      </w:pPr>
      <w:r>
        <w:rPr>
          <w:rFonts w:hint="eastAsia" w:ascii="仿宋_GB2312" w:hAnsi="宋体"/>
          <w:szCs w:val="32"/>
        </w:rPr>
        <w:t>广西壮族自治区公安厅人民警察训练基地管理中心是广西壮族自治区公安厅人民警察训练基地的管理机构，主要是依托广西壮族自治区公安厅人民警察训练基地开展广西区内公安系统人民警察的培训任务和经营餐宿任务。</w:t>
      </w:r>
    </w:p>
    <w:p>
      <w:pPr>
        <w:adjustRightInd w:val="0"/>
        <w:snapToGrid w:val="0"/>
        <w:spacing w:line="560" w:lineRule="exact"/>
        <w:ind w:right="-333" w:rightChars="-104" w:firstLine="640" w:firstLineChars="200"/>
        <w:rPr>
          <w:rFonts w:hint="eastAsia" w:ascii="仿宋_GB2312" w:hAnsi="宋体" w:eastAsia="仿宋_GB2312"/>
          <w:szCs w:val="32"/>
          <w:lang w:eastAsia="zh-CN"/>
        </w:rPr>
      </w:pPr>
      <w:r>
        <w:rPr>
          <w:rFonts w:hint="eastAsia" w:ascii="仿宋_GB2312" w:hAnsi="宋体"/>
          <w:szCs w:val="32"/>
        </w:rPr>
        <w:t>主要职责</w:t>
      </w:r>
      <w:r>
        <w:rPr>
          <w:rFonts w:hint="eastAsia" w:ascii="仿宋_GB2312" w:hAnsi="宋体"/>
          <w:szCs w:val="32"/>
          <w:lang w:eastAsia="zh-CN"/>
        </w:rPr>
        <w:t>有：</w:t>
      </w:r>
    </w:p>
    <w:p>
      <w:pPr>
        <w:adjustRightInd w:val="0"/>
        <w:snapToGrid w:val="0"/>
        <w:spacing w:line="560" w:lineRule="exact"/>
        <w:ind w:right="-333" w:rightChars="-104" w:firstLine="640" w:firstLineChars="200"/>
        <w:rPr>
          <w:rFonts w:hint="eastAsia" w:ascii="仿宋_GB2312" w:hAnsi="宋体"/>
          <w:szCs w:val="32"/>
        </w:rPr>
      </w:pPr>
      <w:r>
        <w:rPr>
          <w:rFonts w:hint="eastAsia" w:ascii="仿宋_GB2312" w:hAnsi="宋体"/>
          <w:szCs w:val="32"/>
        </w:rPr>
        <w:t>（一）负责全区公安机关警务实战训练班、专题研讨班等培训班的具体组织实施工作；</w:t>
      </w:r>
    </w:p>
    <w:p>
      <w:pPr>
        <w:adjustRightInd w:val="0"/>
        <w:snapToGrid w:val="0"/>
        <w:spacing w:line="560" w:lineRule="exact"/>
        <w:ind w:right="-333" w:rightChars="-104" w:firstLine="640" w:firstLineChars="200"/>
        <w:rPr>
          <w:rFonts w:hint="eastAsia" w:ascii="仿宋_GB2312" w:hAnsi="宋体"/>
          <w:szCs w:val="32"/>
        </w:rPr>
      </w:pPr>
      <w:r>
        <w:rPr>
          <w:rFonts w:hint="eastAsia" w:ascii="仿宋_GB2312" w:hAnsi="宋体"/>
          <w:szCs w:val="32"/>
        </w:rPr>
        <w:t>（二）承办全国公安机关及政法部门举办的委托培训和合作培训；</w:t>
      </w:r>
    </w:p>
    <w:p>
      <w:pPr>
        <w:adjustRightInd w:val="0"/>
        <w:snapToGrid w:val="0"/>
        <w:spacing w:line="560" w:lineRule="exact"/>
        <w:ind w:right="-333" w:rightChars="-104" w:firstLine="640" w:firstLineChars="200"/>
        <w:rPr>
          <w:rFonts w:hint="eastAsia" w:ascii="仿宋_GB2312" w:hAnsi="宋体"/>
          <w:szCs w:val="32"/>
        </w:rPr>
      </w:pPr>
      <w:r>
        <w:rPr>
          <w:rFonts w:hint="eastAsia" w:ascii="仿宋_GB2312" w:hAnsi="宋体"/>
          <w:szCs w:val="32"/>
        </w:rPr>
        <w:t>（三）受委托承担同国内国（境）外警务机构和组织合作交流的具体事务性工作；</w:t>
      </w:r>
    </w:p>
    <w:p>
      <w:pPr>
        <w:adjustRightInd w:val="0"/>
        <w:snapToGrid w:val="0"/>
        <w:spacing w:line="560" w:lineRule="exact"/>
        <w:ind w:right="-333" w:rightChars="-104" w:firstLine="640" w:firstLineChars="200"/>
        <w:rPr>
          <w:rFonts w:hint="eastAsia" w:ascii="仿宋_GB2312" w:hAnsi="宋体"/>
          <w:szCs w:val="32"/>
        </w:rPr>
      </w:pPr>
      <w:r>
        <w:rPr>
          <w:rFonts w:hint="eastAsia" w:ascii="仿宋_GB2312" w:hAnsi="宋体"/>
          <w:szCs w:val="32"/>
        </w:rPr>
        <w:t>（四）完成上级部门交办的其他任务。</w:t>
      </w:r>
    </w:p>
    <w:p>
      <w:pPr>
        <w:spacing w:line="560" w:lineRule="exact"/>
        <w:ind w:firstLine="640" w:firstLineChars="200"/>
        <w:rPr>
          <w:rFonts w:hint="eastAsia" w:ascii="黑体" w:hAnsi="宋体" w:eastAsia="黑体"/>
          <w:szCs w:val="32"/>
        </w:rPr>
      </w:pPr>
      <w:r>
        <w:rPr>
          <w:rFonts w:hint="eastAsia" w:ascii="黑体" w:hAnsi="宋体" w:eastAsia="黑体"/>
          <w:szCs w:val="32"/>
        </w:rPr>
        <w:t>二、机构设置情况</w:t>
      </w:r>
    </w:p>
    <w:p>
      <w:pPr>
        <w:spacing w:line="560" w:lineRule="exact"/>
        <w:ind w:firstLine="640" w:firstLineChars="200"/>
        <w:rPr>
          <w:rFonts w:hint="eastAsia" w:ascii="仿宋_GB2312" w:hAnsi="宋体"/>
          <w:szCs w:val="32"/>
        </w:rPr>
      </w:pPr>
      <w:r>
        <w:rPr>
          <w:rFonts w:hint="eastAsia" w:ascii="仿宋_GB2312" w:hAnsi="宋体"/>
          <w:szCs w:val="32"/>
        </w:rPr>
        <w:t>（一）广西壮族自治区公安厅人民警察训练基地管理中心为公安厅下属差额财政拨款的公益二类事业单位。所在地地址为：广西壮族自治区崇左市扶绥县空港大道99号。内设机构4个，主要包括综合行政部、教务管理部、培训管理部、后勤保障部。；</w:t>
      </w:r>
    </w:p>
    <w:p>
      <w:pPr>
        <w:spacing w:line="560" w:lineRule="exact"/>
        <w:ind w:firstLine="640" w:firstLineChars="200"/>
        <w:rPr>
          <w:rFonts w:hint="default" w:ascii="仿宋_GB2312" w:hAnsi="宋体" w:eastAsia="仿宋_GB2312"/>
          <w:szCs w:val="32"/>
          <w:lang w:val="en-US" w:eastAsia="zh-CN"/>
        </w:rPr>
      </w:pPr>
      <w:r>
        <w:rPr>
          <w:rFonts w:hint="eastAsia" w:ascii="仿宋_GB2312" w:hAnsi="宋体"/>
          <w:szCs w:val="32"/>
        </w:rPr>
        <w:t>（二）人员构成情况：核定财政拨款事业编制29名，设主任1名（正处长级）、副主任2名（副处长级）</w:t>
      </w:r>
      <w:r>
        <w:rPr>
          <w:rFonts w:hint="eastAsia" w:ascii="仿宋_GB2312" w:hAnsi="宋体"/>
          <w:szCs w:val="32"/>
          <w:lang w:eastAsia="zh-CN"/>
        </w:rPr>
        <w:t>，现有在职在编人员</w:t>
      </w:r>
      <w:r>
        <w:rPr>
          <w:rFonts w:hint="eastAsia" w:ascii="仿宋_GB2312" w:hAnsi="宋体"/>
          <w:szCs w:val="32"/>
          <w:lang w:val="en-US" w:eastAsia="zh-CN"/>
        </w:rPr>
        <w:t>10名。</w:t>
      </w:r>
    </w:p>
    <w:p>
      <w:pPr>
        <w:tabs>
          <w:tab w:val="center" w:pos="4475"/>
        </w:tabs>
        <w:spacing w:line="560" w:lineRule="exact"/>
        <w:ind w:firstLine="640" w:firstLineChars="200"/>
        <w:rPr>
          <w:rFonts w:hint="eastAsia" w:ascii="仿宋_GB2312" w:hAnsi="仿宋_GB2312" w:eastAsia="仿宋_GB2312" w:cs="仿宋_GB2312"/>
          <w:szCs w:val="32"/>
          <w:highlight w:val="none"/>
        </w:rPr>
      </w:pPr>
      <w:r>
        <w:rPr>
          <w:rFonts w:hint="eastAsia" w:ascii="黑体" w:eastAsia="黑体"/>
          <w:szCs w:val="32"/>
        </w:rPr>
        <w:t>第二部分：</w:t>
      </w:r>
      <w:r>
        <w:rPr>
          <w:rFonts w:hint="eastAsia" w:ascii="黑体" w:hAnsi="宋体" w:eastAsia="黑体"/>
          <w:szCs w:val="32"/>
          <w:lang w:eastAsia="zh-CN"/>
        </w:rPr>
        <w:t>广西壮族自治区公安厅人民警察训练基地管理中心2026年</w:t>
      </w:r>
      <w:r>
        <w:rPr>
          <w:rFonts w:hint="eastAsia" w:ascii="黑体" w:eastAsia="黑体"/>
          <w:szCs w:val="32"/>
        </w:rPr>
        <w:t>单位预算情况说明</w:t>
      </w:r>
    </w:p>
    <w:p>
      <w:pPr>
        <w:tabs>
          <w:tab w:val="center" w:pos="4475"/>
        </w:tabs>
        <w:spacing w:line="560" w:lineRule="exact"/>
        <w:ind w:firstLine="645"/>
        <w:rPr>
          <w:rFonts w:hint="eastAsia" w:ascii="仿宋_GB2312" w:hAnsi="宋体"/>
          <w:color w:val="FF0000"/>
          <w:szCs w:val="32"/>
        </w:rPr>
      </w:pPr>
      <w:r>
        <w:rPr>
          <w:rFonts w:hint="eastAsia" w:ascii="黑体" w:eastAsia="黑体"/>
          <w:szCs w:val="32"/>
        </w:rPr>
        <w:t>一、单位</w:t>
      </w:r>
      <w:r>
        <w:rPr>
          <w:rFonts w:hint="eastAsia" w:ascii="黑体" w:eastAsia="黑体"/>
          <w:szCs w:val="32"/>
          <w:lang w:eastAsia="zh-CN"/>
        </w:rPr>
        <w:t>预算</w:t>
      </w:r>
      <w:r>
        <w:rPr>
          <w:rFonts w:hint="eastAsia" w:ascii="黑体" w:eastAsia="黑体"/>
          <w:szCs w:val="32"/>
        </w:rPr>
        <w:t>收支</w:t>
      </w:r>
      <w:r>
        <w:rPr>
          <w:rFonts w:hint="eastAsia" w:ascii="黑体" w:eastAsia="黑体"/>
          <w:szCs w:val="32"/>
          <w:lang w:eastAsia="zh-CN"/>
        </w:rPr>
        <w:t>增减变化</w:t>
      </w:r>
      <w:r>
        <w:rPr>
          <w:rFonts w:hint="eastAsia" w:ascii="黑体" w:eastAsia="黑体"/>
          <w:szCs w:val="32"/>
        </w:rPr>
        <w:t>情况说明</w:t>
      </w:r>
    </w:p>
    <w:p>
      <w:pPr>
        <w:tabs>
          <w:tab w:val="center" w:pos="4475"/>
        </w:tabs>
        <w:spacing w:line="560" w:lineRule="exact"/>
        <w:ind w:firstLine="645"/>
        <w:rPr>
          <w:rFonts w:hint="eastAsia" w:ascii="黑体" w:eastAsia="黑体"/>
          <w:szCs w:val="32"/>
        </w:rPr>
      </w:pPr>
      <w:r>
        <w:rPr>
          <w:rFonts w:hint="eastAsia" w:ascii="仿宋_GB2312" w:hAnsi="宋体" w:eastAsia="仿宋_GB2312" w:cs="Times New Roman"/>
          <w:szCs w:val="32"/>
          <w:highlight w:val="none"/>
          <w:lang w:eastAsia="zh-CN"/>
        </w:rPr>
        <w:t>我</w:t>
      </w:r>
      <w:r>
        <w:rPr>
          <w:rFonts w:hint="eastAsia" w:ascii="仿宋_GB2312" w:hAnsi="宋体" w:cs="Times New Roman"/>
          <w:szCs w:val="32"/>
          <w:highlight w:val="none"/>
          <w:lang w:eastAsia="zh-CN"/>
        </w:rPr>
        <w:t>单位</w:t>
      </w:r>
      <w:r>
        <w:rPr>
          <w:rFonts w:hint="eastAsia" w:ascii="仿宋_GB2312" w:eastAsia="仿宋_GB2312"/>
          <w:sz w:val="32"/>
          <w:szCs w:val="32"/>
        </w:rPr>
        <w:t>总收入2020.88万元</w:t>
      </w:r>
      <w:r>
        <w:rPr>
          <w:rFonts w:hint="eastAsia" w:ascii="仿宋_GB2312" w:eastAsia="仿宋_GB2312"/>
          <w:sz w:val="32"/>
          <w:szCs w:val="32"/>
          <w:lang w:eastAsia="zh-CN"/>
        </w:rPr>
        <w:t>，</w:t>
      </w:r>
      <w:r>
        <w:rPr>
          <w:rFonts w:hint="eastAsia" w:ascii="仿宋_GB2312" w:eastAsia="仿宋_GB2312"/>
          <w:sz w:val="32"/>
          <w:szCs w:val="32"/>
        </w:rPr>
        <w:t>总支出2020.88万元</w:t>
      </w:r>
      <w:r>
        <w:rPr>
          <w:rFonts w:hint="eastAsia" w:ascii="仿宋_GB2312" w:eastAsia="仿宋_GB2312"/>
          <w:sz w:val="32"/>
          <w:szCs w:val="32"/>
          <w:highlight w:val="none"/>
          <w:lang w:eastAsia="zh-CN"/>
        </w:rPr>
        <w:t>（不含财政拨款上年未列支结转收支数）</w:t>
      </w:r>
      <w:r>
        <w:rPr>
          <w:rFonts w:hint="eastAsia" w:ascii="仿宋_GB2312" w:eastAsia="仿宋_GB2312"/>
          <w:sz w:val="32"/>
          <w:szCs w:val="32"/>
          <w:lang w:eastAsia="zh-CN"/>
        </w:rPr>
        <w:t>。</w:t>
      </w:r>
      <w:r>
        <w:rPr>
          <w:rFonts w:hint="eastAsia" w:ascii="仿宋_GB2312"/>
          <w:sz w:val="32"/>
          <w:szCs w:val="32"/>
          <w:lang w:eastAsia="zh-CN"/>
        </w:rPr>
        <w:t>总收入较上年增长2020.88</w:t>
      </w:r>
      <w:r>
        <w:rPr>
          <w:rFonts w:hint="eastAsia" w:ascii="仿宋_GB2312"/>
          <w:sz w:val="32"/>
          <w:szCs w:val="32"/>
          <w:lang w:val="en" w:eastAsia="zh-CN"/>
        </w:rPr>
        <w:t>万元，</w:t>
      </w:r>
      <w:r>
        <w:rPr>
          <w:rFonts w:hint="eastAsia" w:ascii="仿宋_GB2312"/>
          <w:sz w:val="32"/>
          <w:szCs w:val="32"/>
          <w:lang w:eastAsia="zh-CN"/>
        </w:rPr>
        <w:t>增长</w:t>
      </w:r>
      <w:r>
        <w:rPr>
          <w:rFonts w:hint="eastAsia" w:ascii="仿宋_GB2312"/>
          <w:sz w:val="32"/>
          <w:szCs w:val="32"/>
          <w:lang w:val="en-US" w:eastAsia="zh-CN"/>
        </w:rPr>
        <w:t>100%，总支出</w:t>
      </w:r>
      <w:r>
        <w:rPr>
          <w:rFonts w:hint="eastAsia" w:ascii="仿宋_GB2312"/>
          <w:sz w:val="32"/>
          <w:szCs w:val="32"/>
          <w:lang w:eastAsia="zh-CN"/>
        </w:rPr>
        <w:t>较上年增长</w:t>
      </w:r>
      <w:r>
        <w:rPr>
          <w:rFonts w:hint="eastAsia" w:ascii="仿宋_GB2312"/>
          <w:sz w:val="32"/>
          <w:szCs w:val="32"/>
          <w:lang w:val="en-US" w:eastAsia="zh-CN"/>
        </w:rPr>
        <w:t>100%，主要原因是</w:t>
      </w:r>
      <w:r>
        <w:rPr>
          <w:rFonts w:hint="eastAsia" w:ascii="仿宋_GB2312"/>
          <w:szCs w:val="32"/>
        </w:rPr>
        <w:t>单位为2025年新设立单位，2026年新增预算编制单位</w:t>
      </w:r>
      <w:r>
        <w:rPr>
          <w:rFonts w:hint="eastAsia" w:ascii="仿宋_GB2312"/>
          <w:sz w:val="32"/>
          <w:szCs w:val="32"/>
          <w:lang w:val="en-US" w:eastAsia="zh-CN"/>
        </w:rPr>
        <w:t>。</w:t>
      </w:r>
    </w:p>
    <w:p>
      <w:pPr>
        <w:tabs>
          <w:tab w:val="center" w:pos="4475"/>
        </w:tabs>
        <w:spacing w:line="560" w:lineRule="exact"/>
        <w:ind w:firstLine="645"/>
        <w:rPr>
          <w:rFonts w:hint="eastAsia" w:ascii="黑体" w:eastAsia="黑体"/>
          <w:szCs w:val="32"/>
        </w:rPr>
      </w:pPr>
      <w:r>
        <w:rPr>
          <w:rFonts w:hint="eastAsia" w:ascii="黑体" w:eastAsia="黑体"/>
          <w:szCs w:val="32"/>
        </w:rPr>
        <w:t>二、单位</w:t>
      </w:r>
      <w:r>
        <w:rPr>
          <w:rFonts w:hint="eastAsia" w:ascii="黑体" w:eastAsia="黑体"/>
          <w:szCs w:val="32"/>
          <w:lang w:eastAsia="zh-CN"/>
        </w:rPr>
        <w:t>预算</w:t>
      </w:r>
      <w:r>
        <w:rPr>
          <w:rFonts w:hint="eastAsia" w:ascii="黑体" w:eastAsia="黑体"/>
          <w:szCs w:val="32"/>
        </w:rPr>
        <w:t>收入总体情况说明</w:t>
      </w:r>
    </w:p>
    <w:p>
      <w:pPr>
        <w:tabs>
          <w:tab w:val="center" w:pos="4475"/>
        </w:tabs>
        <w:spacing w:line="560" w:lineRule="exact"/>
        <w:ind w:firstLine="645"/>
        <w:rPr>
          <w:rFonts w:hint="eastAsia" w:ascii="仿宋_GB2312" w:hAnsi="宋体"/>
          <w:szCs w:val="32"/>
          <w:lang w:val="en-US" w:eastAsia="zh-CN"/>
        </w:rPr>
      </w:pPr>
      <w:r>
        <w:rPr>
          <w:rFonts w:hint="eastAsia" w:ascii="仿宋_GB2312" w:hAnsi="宋体" w:eastAsia="仿宋_GB2312" w:cs="Times New Roman"/>
          <w:szCs w:val="32"/>
          <w:highlight w:val="none"/>
          <w:lang w:eastAsia="zh-CN"/>
        </w:rPr>
        <w:t>我</w:t>
      </w:r>
      <w:r>
        <w:rPr>
          <w:rFonts w:hint="eastAsia" w:ascii="仿宋_GB2312" w:hAnsi="宋体" w:cs="Times New Roman"/>
          <w:szCs w:val="32"/>
          <w:highlight w:val="none"/>
          <w:lang w:eastAsia="zh-CN"/>
        </w:rPr>
        <w:t>单位</w:t>
      </w:r>
      <w:r>
        <w:rPr>
          <w:rFonts w:hint="eastAsia" w:ascii="仿宋_GB2312" w:eastAsia="仿宋_GB2312"/>
          <w:sz w:val="32"/>
          <w:szCs w:val="32"/>
        </w:rPr>
        <w:t>总收入2020.88万元</w:t>
      </w:r>
      <w:r>
        <w:rPr>
          <w:rFonts w:hint="eastAsia" w:ascii="仿宋_GB2312"/>
          <w:sz w:val="32"/>
          <w:szCs w:val="32"/>
          <w:lang w:eastAsia="zh-CN"/>
        </w:rPr>
        <w:t>，较上年增长2020.88</w:t>
      </w:r>
      <w:r>
        <w:rPr>
          <w:rFonts w:hint="eastAsia" w:ascii="仿宋_GB2312"/>
          <w:sz w:val="32"/>
          <w:szCs w:val="32"/>
          <w:lang w:val="en" w:eastAsia="zh-CN"/>
        </w:rPr>
        <w:t>万元，</w:t>
      </w:r>
      <w:r>
        <w:rPr>
          <w:rFonts w:hint="eastAsia" w:ascii="仿宋_GB2312"/>
          <w:sz w:val="32"/>
          <w:szCs w:val="32"/>
          <w:lang w:eastAsia="zh-CN"/>
        </w:rPr>
        <w:t>增长</w:t>
      </w:r>
      <w:r>
        <w:rPr>
          <w:rFonts w:hint="eastAsia" w:ascii="仿宋_GB2312"/>
          <w:sz w:val="32"/>
          <w:szCs w:val="32"/>
          <w:lang w:val="en-US" w:eastAsia="zh-CN"/>
        </w:rPr>
        <w:t>100%，主要原因是</w:t>
      </w:r>
      <w:r>
        <w:rPr>
          <w:rFonts w:hint="eastAsia" w:ascii="仿宋_GB2312"/>
          <w:szCs w:val="32"/>
        </w:rPr>
        <w:t>单位为2025年新设立单位，2026年新增预算编制单位</w:t>
      </w:r>
      <w:r>
        <w:rPr>
          <w:rFonts w:hint="eastAsia" w:ascii="仿宋_GB2312"/>
          <w:sz w:val="32"/>
          <w:szCs w:val="32"/>
          <w:lang w:val="en-US" w:eastAsia="zh-CN"/>
        </w:rPr>
        <w:t>。单位收入主要包括：</w:t>
      </w:r>
      <w:r>
        <w:rPr>
          <w:rFonts w:hint="eastAsia" w:ascii="仿宋_GB2312" w:hAnsi="宋体"/>
          <w:szCs w:val="32"/>
          <w:lang w:val="en-US" w:eastAsia="zh-CN"/>
        </w:rPr>
        <w:t>一般公共预算收入2020.88万元，增长100%。</w:t>
      </w:r>
    </w:p>
    <w:p>
      <w:pPr>
        <w:tabs>
          <w:tab w:val="center" w:pos="4475"/>
        </w:tabs>
        <w:spacing w:line="560" w:lineRule="exact"/>
        <w:ind w:firstLine="645"/>
        <w:rPr>
          <w:rFonts w:hint="eastAsia" w:ascii="黑体" w:eastAsia="黑体"/>
          <w:szCs w:val="32"/>
        </w:rPr>
      </w:pPr>
      <w:r>
        <w:rPr>
          <w:rFonts w:hint="eastAsia" w:ascii="黑体" w:eastAsia="黑体"/>
          <w:szCs w:val="32"/>
        </w:rPr>
        <w:t>三、单位</w:t>
      </w:r>
      <w:r>
        <w:rPr>
          <w:rFonts w:hint="eastAsia" w:ascii="黑体" w:eastAsia="黑体"/>
          <w:szCs w:val="32"/>
          <w:lang w:eastAsia="zh-CN"/>
        </w:rPr>
        <w:t>预算</w:t>
      </w:r>
      <w:r>
        <w:rPr>
          <w:rFonts w:hint="eastAsia" w:ascii="黑体" w:eastAsia="黑体"/>
          <w:szCs w:val="32"/>
        </w:rPr>
        <w:t>支出总体情况说明</w:t>
      </w:r>
    </w:p>
    <w:p>
      <w:pPr>
        <w:tabs>
          <w:tab w:val="center" w:pos="4475"/>
        </w:tabs>
        <w:spacing w:line="560" w:lineRule="exact"/>
        <w:ind w:firstLine="645"/>
        <w:rPr>
          <w:rFonts w:hint="eastAsia" w:ascii="仿宋_GB2312" w:hAnsi="宋体"/>
          <w:szCs w:val="32"/>
          <w:highlight w:val="none"/>
          <w:lang w:val="en-US" w:eastAsia="zh-CN"/>
        </w:rPr>
      </w:pPr>
      <w:r>
        <w:rPr>
          <w:rFonts w:hint="eastAsia" w:ascii="仿宋_GB2312" w:hAnsi="宋体" w:eastAsia="仿宋_GB2312" w:cs="Times New Roman"/>
          <w:szCs w:val="32"/>
          <w:highlight w:val="none"/>
          <w:lang w:eastAsia="zh-CN"/>
        </w:rPr>
        <w:t>我</w:t>
      </w:r>
      <w:r>
        <w:rPr>
          <w:rFonts w:hint="eastAsia" w:ascii="仿宋_GB2312" w:hAnsi="宋体" w:cs="Times New Roman"/>
          <w:szCs w:val="32"/>
          <w:highlight w:val="none"/>
          <w:lang w:eastAsia="zh-CN"/>
        </w:rPr>
        <w:t>单位</w:t>
      </w:r>
      <w:r>
        <w:rPr>
          <w:rFonts w:hint="eastAsia" w:ascii="仿宋_GB2312" w:eastAsia="仿宋_GB2312"/>
          <w:sz w:val="32"/>
          <w:szCs w:val="32"/>
        </w:rPr>
        <w:t>总</w:t>
      </w:r>
      <w:r>
        <w:rPr>
          <w:rFonts w:hint="eastAsia" w:ascii="仿宋_GB2312"/>
          <w:sz w:val="32"/>
          <w:szCs w:val="32"/>
          <w:lang w:eastAsia="zh-CN"/>
        </w:rPr>
        <w:t>支出</w:t>
      </w:r>
      <w:r>
        <w:rPr>
          <w:rFonts w:hint="eastAsia" w:ascii="仿宋_GB2312" w:eastAsia="仿宋_GB2312"/>
          <w:sz w:val="32"/>
          <w:szCs w:val="32"/>
        </w:rPr>
        <w:t>2020.88万元</w:t>
      </w:r>
      <w:r>
        <w:rPr>
          <w:rFonts w:hint="eastAsia" w:ascii="仿宋_GB2312"/>
          <w:sz w:val="32"/>
          <w:szCs w:val="32"/>
          <w:lang w:eastAsia="zh-CN"/>
        </w:rPr>
        <w:t>，较上年增长2020.88</w:t>
      </w:r>
      <w:r>
        <w:rPr>
          <w:rFonts w:hint="eastAsia" w:ascii="仿宋_GB2312"/>
          <w:sz w:val="32"/>
          <w:szCs w:val="32"/>
          <w:lang w:val="en" w:eastAsia="zh-CN"/>
        </w:rPr>
        <w:t>万元，</w:t>
      </w:r>
      <w:r>
        <w:rPr>
          <w:rFonts w:hint="eastAsia" w:ascii="仿宋_GB2312"/>
          <w:sz w:val="32"/>
          <w:szCs w:val="32"/>
          <w:lang w:eastAsia="zh-CN"/>
        </w:rPr>
        <w:t>增长</w:t>
      </w:r>
      <w:r>
        <w:rPr>
          <w:rFonts w:hint="eastAsia" w:ascii="仿宋_GB2312"/>
          <w:sz w:val="32"/>
          <w:szCs w:val="32"/>
          <w:lang w:val="en-US" w:eastAsia="zh-CN"/>
        </w:rPr>
        <w:t>100%，主要原因是</w:t>
      </w:r>
      <w:r>
        <w:rPr>
          <w:rFonts w:hint="eastAsia" w:ascii="仿宋_GB2312" w:hAnsi="Times New Roman" w:cs="Times New Roman"/>
          <w:sz w:val="32"/>
          <w:szCs w:val="32"/>
          <w:lang w:val="en-US" w:eastAsia="zh-CN"/>
        </w:rPr>
        <w:t>单位为2025年新设立单位，2026年新增预算编制单位。</w:t>
      </w:r>
      <w:r>
        <w:rPr>
          <w:rFonts w:hint="eastAsia" w:ascii="仿宋_GB2312"/>
          <w:sz w:val="32"/>
          <w:szCs w:val="32"/>
          <w:lang w:val="en-US" w:eastAsia="zh-CN"/>
        </w:rPr>
        <w:t>单位支出主要包括：</w:t>
      </w:r>
      <w:r>
        <w:rPr>
          <w:rFonts w:hint="eastAsia" w:ascii="仿宋_GB2312" w:hAnsi="宋体"/>
          <w:szCs w:val="32"/>
          <w:lang w:val="en-US" w:eastAsia="zh-CN"/>
        </w:rPr>
        <w:t>基本支出预算50.88万元，占本年支出预算2.52%（其中：人员经费预算45.70万元，占基本支出预算89.83%；公用经费(商品和服务支出)预算5.18万元，占基本支出预 算10.17% ）；项目支出预算1970万元，占本年支出预算97.48%</w:t>
      </w:r>
      <w:r>
        <w:rPr>
          <w:rFonts w:hint="eastAsia" w:ascii="仿宋_GB2312" w:hAnsi="宋体"/>
          <w:szCs w:val="32"/>
          <w:highlight w:val="none"/>
          <w:lang w:val="en-US" w:eastAsia="zh-CN"/>
        </w:rPr>
        <w:t>。</w:t>
      </w:r>
    </w:p>
    <w:p>
      <w:pPr>
        <w:tabs>
          <w:tab w:val="center" w:pos="4475"/>
        </w:tabs>
        <w:spacing w:line="560" w:lineRule="exact"/>
        <w:ind w:firstLine="645"/>
        <w:rPr>
          <w:rFonts w:hint="eastAsia" w:ascii="黑体" w:eastAsia="黑体"/>
          <w:szCs w:val="32"/>
        </w:rPr>
      </w:pPr>
      <w:r>
        <w:rPr>
          <w:rFonts w:hint="eastAsia" w:ascii="黑体" w:eastAsia="黑体"/>
          <w:szCs w:val="32"/>
          <w:lang w:eastAsia="zh-CN"/>
        </w:rPr>
        <w:t>四</w:t>
      </w:r>
      <w:r>
        <w:rPr>
          <w:rFonts w:hint="eastAsia" w:ascii="黑体" w:eastAsia="黑体"/>
          <w:szCs w:val="32"/>
        </w:rPr>
        <w:t>、政府性基金预算支出情况说明</w:t>
      </w:r>
    </w:p>
    <w:p>
      <w:pPr>
        <w:tabs>
          <w:tab w:val="center" w:pos="4475"/>
        </w:tabs>
        <w:spacing w:line="560" w:lineRule="exact"/>
        <w:ind w:firstLine="645"/>
        <w:rPr>
          <w:rFonts w:hint="eastAsia" w:ascii="黑体" w:eastAsia="黑体"/>
          <w:szCs w:val="32"/>
        </w:rPr>
      </w:pPr>
      <w:r>
        <w:rPr>
          <w:rFonts w:hint="eastAsia" w:ascii="仿宋_GB2312" w:hAnsi="宋体"/>
          <w:szCs w:val="32"/>
          <w:highlight w:val="none"/>
          <w:lang w:eastAsia="zh-CN"/>
        </w:rPr>
        <w:t>我单位2026年无政府性基金预算</w:t>
      </w:r>
      <w:r>
        <w:rPr>
          <w:rFonts w:hint="eastAsia" w:ascii="仿宋_GB2312"/>
          <w:szCs w:val="32"/>
          <w:lang w:eastAsia="zh-CN"/>
        </w:rPr>
        <w:t>。</w:t>
      </w:r>
    </w:p>
    <w:p>
      <w:pPr>
        <w:tabs>
          <w:tab w:val="center" w:pos="4475"/>
        </w:tabs>
        <w:spacing w:line="560" w:lineRule="exact"/>
        <w:ind w:firstLine="645"/>
        <w:rPr>
          <w:rFonts w:hint="eastAsia" w:ascii="黑体" w:eastAsia="黑体"/>
          <w:szCs w:val="32"/>
          <w:highlight w:val="yellow"/>
          <w:lang w:eastAsia="zh-CN"/>
        </w:rPr>
      </w:pPr>
      <w:r>
        <w:rPr>
          <w:rFonts w:hint="eastAsia" w:ascii="黑体" w:eastAsia="黑体"/>
          <w:szCs w:val="32"/>
          <w:highlight w:val="none"/>
          <w:lang w:eastAsia="zh-CN"/>
        </w:rPr>
        <w:t>五</w:t>
      </w:r>
      <w:r>
        <w:rPr>
          <w:rFonts w:hint="eastAsia" w:ascii="黑体" w:eastAsia="黑体"/>
          <w:szCs w:val="32"/>
          <w:highlight w:val="none"/>
        </w:rPr>
        <w:t>、</w:t>
      </w:r>
      <w:r>
        <w:rPr>
          <w:rFonts w:hint="eastAsia" w:ascii="黑体" w:eastAsia="黑体"/>
          <w:szCs w:val="32"/>
          <w:highlight w:val="none"/>
          <w:lang w:eastAsia="zh-CN"/>
        </w:rPr>
        <w:t>国有资本经营</w:t>
      </w:r>
      <w:r>
        <w:rPr>
          <w:rFonts w:hint="eastAsia" w:ascii="黑体" w:eastAsia="黑体"/>
          <w:szCs w:val="32"/>
          <w:highlight w:val="none"/>
        </w:rPr>
        <w:t>预算支出情况说明</w:t>
      </w:r>
    </w:p>
    <w:p>
      <w:pPr>
        <w:tabs>
          <w:tab w:val="center" w:pos="4475"/>
        </w:tabs>
        <w:spacing w:line="560" w:lineRule="exact"/>
        <w:ind w:firstLine="645"/>
        <w:rPr>
          <w:rFonts w:hint="eastAsia" w:ascii="黑体" w:eastAsia="黑体"/>
          <w:szCs w:val="32"/>
        </w:rPr>
      </w:pPr>
      <w:r>
        <w:rPr>
          <w:rFonts w:hint="eastAsia" w:ascii="仿宋_GB2312" w:hAnsi="宋体"/>
          <w:szCs w:val="32"/>
          <w:highlight w:val="none"/>
          <w:lang w:eastAsia="zh-CN"/>
        </w:rPr>
        <w:t>我单位2026年无国有资本经营预算</w:t>
      </w:r>
      <w:r>
        <w:rPr>
          <w:rFonts w:hint="eastAsia" w:ascii="仿宋_GB2312"/>
          <w:szCs w:val="32"/>
          <w:lang w:eastAsia="zh-CN"/>
        </w:rPr>
        <w:t>。</w:t>
      </w:r>
    </w:p>
    <w:p>
      <w:pPr>
        <w:tabs>
          <w:tab w:val="center" w:pos="4475"/>
        </w:tabs>
        <w:spacing w:line="560" w:lineRule="exact"/>
        <w:ind w:firstLine="645"/>
        <w:rPr>
          <w:rFonts w:hint="eastAsia" w:ascii="黑体" w:eastAsia="黑体"/>
          <w:szCs w:val="32"/>
        </w:rPr>
      </w:pPr>
      <w:r>
        <w:rPr>
          <w:rFonts w:hint="eastAsia" w:ascii="黑体" w:eastAsia="黑体"/>
          <w:szCs w:val="32"/>
          <w:lang w:eastAsia="zh-CN"/>
        </w:rPr>
        <w:t>六</w:t>
      </w:r>
      <w:r>
        <w:rPr>
          <w:rFonts w:hint="eastAsia" w:ascii="黑体" w:eastAsia="黑体"/>
          <w:szCs w:val="32"/>
        </w:rPr>
        <w:t>、一般公共预算“三公”经费支出情况说明</w:t>
      </w:r>
    </w:p>
    <w:p>
      <w:pPr>
        <w:tabs>
          <w:tab w:val="center" w:pos="4475"/>
        </w:tabs>
        <w:spacing w:line="560" w:lineRule="exact"/>
        <w:ind w:firstLine="645"/>
        <w:rPr>
          <w:rFonts w:hint="eastAsia" w:ascii="仿宋_GB2312" w:eastAsia="仿宋_GB2312"/>
          <w:bCs/>
          <w:lang w:eastAsia="zh-CN"/>
        </w:rPr>
      </w:pPr>
      <w:r>
        <w:rPr>
          <w:rFonts w:hint="eastAsia" w:ascii="仿宋_GB2312" w:hAnsi="宋体"/>
          <w:szCs w:val="32"/>
        </w:rPr>
        <w:t>我单位</w:t>
      </w:r>
      <w:r>
        <w:rPr>
          <w:rFonts w:hint="eastAsia" w:ascii="仿宋_GB2312"/>
          <w:lang w:eastAsia="zh-CN"/>
        </w:rPr>
        <w:t>2026年无</w:t>
      </w:r>
      <w:r>
        <w:rPr>
          <w:rFonts w:hint="eastAsia" w:ascii="仿宋_GB2312"/>
        </w:rPr>
        <w:t>一般公共预算</w:t>
      </w:r>
      <w:r>
        <w:rPr>
          <w:rFonts w:hint="eastAsia" w:ascii="仿宋_GB2312"/>
          <w:bCs/>
        </w:rPr>
        <w:t>安排的“三公”经费支出预算</w:t>
      </w:r>
      <w:r>
        <w:rPr>
          <w:rFonts w:hint="eastAsia" w:ascii="仿宋_GB2312" w:hAnsi="Arial" w:cs="Arial"/>
          <w:kern w:val="0"/>
        </w:rPr>
        <w:t>。</w:t>
      </w:r>
      <w:r>
        <w:rPr>
          <w:rFonts w:hint="eastAsia" w:ascii="仿宋_GB2312" w:hAnsi="Arial" w:cs="Arial"/>
          <w:kern w:val="0"/>
          <w:lang w:eastAsia="zh-CN"/>
        </w:rPr>
        <w:t>主要原因</w:t>
      </w:r>
      <w:r>
        <w:rPr>
          <w:rFonts w:hint="eastAsia" w:ascii="仿宋_GB2312"/>
          <w:szCs w:val="32"/>
        </w:rPr>
        <w:t>为2025年新设立单位，</w:t>
      </w:r>
      <w:r>
        <w:rPr>
          <w:rFonts w:hint="eastAsia" w:ascii="仿宋_GB2312"/>
          <w:szCs w:val="32"/>
          <w:lang w:val="en-US" w:eastAsia="zh-CN"/>
        </w:rPr>
        <w:t>因此未能在财政预算“二上”前</w:t>
      </w:r>
      <w:bookmarkStart w:id="0" w:name="_GoBack"/>
      <w:bookmarkEnd w:id="0"/>
      <w:r>
        <w:rPr>
          <w:rFonts w:hint="eastAsia" w:ascii="仿宋_GB2312"/>
          <w:szCs w:val="32"/>
          <w:lang w:val="en-US" w:eastAsia="zh-CN"/>
        </w:rPr>
        <w:t>编制2026年</w:t>
      </w:r>
      <w:r>
        <w:rPr>
          <w:rFonts w:hint="eastAsia" w:ascii="仿宋_GB2312"/>
          <w:bCs/>
        </w:rPr>
        <w:t>“三公”经费支出预算</w:t>
      </w:r>
      <w:r>
        <w:rPr>
          <w:rFonts w:hint="eastAsia" w:ascii="仿宋_GB2312"/>
          <w:bCs/>
          <w:lang w:eastAsia="zh-CN"/>
        </w:rPr>
        <w:t>。</w:t>
      </w:r>
    </w:p>
    <w:p>
      <w:pPr>
        <w:tabs>
          <w:tab w:val="center" w:pos="4475"/>
        </w:tabs>
        <w:spacing w:line="560" w:lineRule="exact"/>
        <w:ind w:firstLine="645"/>
        <w:rPr>
          <w:rFonts w:hint="eastAsia" w:ascii="楷体_GB2312" w:hAnsi="楷体_GB2312" w:eastAsia="楷体_GB2312" w:cs="楷体_GB2312"/>
          <w:szCs w:val="32"/>
        </w:rPr>
      </w:pPr>
      <w:r>
        <w:rPr>
          <w:rFonts w:hint="eastAsia" w:ascii="黑体" w:eastAsia="黑体"/>
          <w:szCs w:val="32"/>
          <w:lang w:eastAsia="zh-CN"/>
        </w:rPr>
        <w:t>七、</w:t>
      </w:r>
      <w:r>
        <w:rPr>
          <w:rFonts w:hint="eastAsia" w:ascii="黑体" w:hAnsi="黑体" w:eastAsia="黑体" w:cs="黑体"/>
          <w:szCs w:val="32"/>
        </w:rPr>
        <w:t>事业单位相关运行经费安排情况说明</w:t>
      </w:r>
    </w:p>
    <w:p>
      <w:pPr>
        <w:tabs>
          <w:tab w:val="center" w:pos="4475"/>
        </w:tabs>
        <w:spacing w:line="560" w:lineRule="exact"/>
        <w:ind w:firstLine="645"/>
        <w:rPr>
          <w:rFonts w:hint="eastAsia" w:ascii="仿宋_GB2312" w:hAnsi="宋体"/>
          <w:b/>
          <w:bCs/>
          <w:szCs w:val="32"/>
          <w:highlight w:val="none"/>
          <w:u w:val="single"/>
        </w:rPr>
      </w:pPr>
      <w:r>
        <w:rPr>
          <w:rFonts w:hint="eastAsia" w:ascii="仿宋_GB2312" w:hAnsi="宋体" w:cs="Times New Roman"/>
          <w:szCs w:val="32"/>
          <w:highlight w:val="none"/>
          <w:lang w:eastAsia="zh-CN"/>
        </w:rPr>
        <w:t>我单位</w:t>
      </w:r>
      <w:r>
        <w:rPr>
          <w:rFonts w:hint="eastAsia" w:ascii="仿宋_GB2312" w:hAnsi="宋体" w:cs="Times New Roman"/>
          <w:szCs w:val="32"/>
          <w:highlight w:val="none"/>
          <w:lang w:val="en-US" w:eastAsia="zh-CN"/>
        </w:rPr>
        <w:t>机关</w:t>
      </w:r>
      <w:r>
        <w:rPr>
          <w:rFonts w:hint="eastAsia" w:ascii="仿宋_GB2312" w:hAnsi="宋体" w:cs="Times New Roman"/>
          <w:szCs w:val="32"/>
          <w:highlight w:val="none"/>
          <w:lang w:eastAsia="zh-CN"/>
        </w:rPr>
        <w:t>（事业单位）运行经费主要包括</w:t>
      </w:r>
      <w:r>
        <w:rPr>
          <w:rFonts w:hint="eastAsia" w:ascii="仿宋_GB2312" w:hAnsi="宋体" w:cs="Times New Roman"/>
          <w:szCs w:val="32"/>
          <w:highlight w:val="none"/>
          <w:lang w:val="en-US" w:eastAsia="zh-CN"/>
        </w:rPr>
        <w:t>办公及印刷费、邮电费、差旅费、福利费、日常维修费、办公用房水电费以及其他费用。</w:t>
      </w:r>
      <w:r>
        <w:rPr>
          <w:rFonts w:hint="eastAsia" w:ascii="仿宋_GB2312" w:hAnsi="宋体" w:cs="Times New Roman"/>
          <w:szCs w:val="32"/>
          <w:highlight w:val="none"/>
          <w:lang w:eastAsia="zh-CN"/>
        </w:rPr>
        <w:t>我单位</w:t>
      </w:r>
      <w:r>
        <w:rPr>
          <w:rFonts w:hint="eastAsia" w:ascii="仿宋_GB2312" w:hAnsi="宋体" w:cs="Times New Roman"/>
          <w:szCs w:val="32"/>
          <w:highlight w:val="none"/>
          <w:lang w:val="en-US" w:eastAsia="zh-CN"/>
        </w:rPr>
        <w:t>2026年机关</w:t>
      </w:r>
      <w:r>
        <w:rPr>
          <w:rFonts w:hint="eastAsia" w:ascii="仿宋_GB2312" w:hAnsi="宋体" w:cs="Times New Roman"/>
          <w:szCs w:val="32"/>
          <w:highlight w:val="none"/>
          <w:lang w:eastAsia="zh-CN"/>
        </w:rPr>
        <w:t>（事业单位）</w:t>
      </w:r>
      <w:r>
        <w:rPr>
          <w:rFonts w:hint="eastAsia" w:ascii="仿宋_GB2312" w:hAnsi="宋体" w:cs="Times New Roman"/>
          <w:szCs w:val="32"/>
          <w:highlight w:val="none"/>
          <w:lang w:val="en-US" w:eastAsia="zh-CN"/>
        </w:rPr>
        <w:t>运行经费预算5.17万元，较上年增加5.17万元</w:t>
      </w:r>
      <w:r>
        <w:rPr>
          <w:rFonts w:hint="eastAsia" w:ascii="仿宋_GB2312"/>
          <w:sz w:val="32"/>
          <w:szCs w:val="32"/>
          <w:lang w:val="en" w:eastAsia="zh-CN"/>
        </w:rPr>
        <w:t>，</w:t>
      </w:r>
      <w:r>
        <w:rPr>
          <w:rFonts w:hint="eastAsia" w:ascii="仿宋_GB2312"/>
          <w:sz w:val="32"/>
          <w:szCs w:val="32"/>
          <w:lang w:eastAsia="zh-CN"/>
        </w:rPr>
        <w:t>增长</w:t>
      </w:r>
      <w:r>
        <w:rPr>
          <w:rFonts w:hint="eastAsia" w:ascii="仿宋_GB2312"/>
          <w:sz w:val="32"/>
          <w:szCs w:val="32"/>
          <w:lang w:val="en-US" w:eastAsia="zh-CN"/>
        </w:rPr>
        <w:t>100%，增长的主要原因是单位为2025年新设立单位，2026年新增预算编制单位。</w:t>
      </w:r>
    </w:p>
    <w:p>
      <w:pPr>
        <w:tabs>
          <w:tab w:val="center" w:pos="4475"/>
        </w:tabs>
        <w:spacing w:line="560" w:lineRule="exact"/>
        <w:ind w:firstLine="645"/>
        <w:rPr>
          <w:rFonts w:hint="eastAsia" w:ascii="仿宋_GB2312" w:hAnsi="宋体"/>
          <w:szCs w:val="32"/>
        </w:rPr>
      </w:pPr>
      <w:r>
        <w:rPr>
          <w:rFonts w:hint="eastAsia" w:ascii="黑体" w:hAnsi="黑体" w:eastAsia="黑体" w:cs="黑体"/>
          <w:szCs w:val="32"/>
          <w:lang w:eastAsia="zh-CN"/>
        </w:rPr>
        <w:t>八、</w:t>
      </w:r>
      <w:r>
        <w:rPr>
          <w:rFonts w:hint="eastAsia" w:ascii="黑体" w:hAnsi="黑体" w:eastAsia="黑体" w:cs="黑体"/>
          <w:kern w:val="0"/>
        </w:rPr>
        <w:t>政府采购预算安排情况说明</w:t>
      </w:r>
    </w:p>
    <w:p>
      <w:pPr>
        <w:tabs>
          <w:tab w:val="center" w:pos="4475"/>
        </w:tabs>
        <w:spacing w:line="560" w:lineRule="exact"/>
        <w:ind w:firstLine="645"/>
        <w:rPr>
          <w:rFonts w:hint="eastAsia" w:ascii="楷体_GB2312" w:hAnsi="楷体_GB2312" w:eastAsia="楷体_GB2312" w:cs="楷体_GB2312"/>
          <w:kern w:val="0"/>
        </w:rPr>
      </w:pPr>
      <w:r>
        <w:rPr>
          <w:rFonts w:hint="eastAsia" w:ascii="仿宋_GB2312" w:hAnsi="宋体"/>
          <w:szCs w:val="32"/>
          <w:highlight w:val="none"/>
        </w:rPr>
        <w:t>我</w:t>
      </w:r>
      <w:r>
        <w:rPr>
          <w:rFonts w:hint="eastAsia" w:ascii="仿宋_GB2312" w:hAnsi="宋体"/>
          <w:szCs w:val="32"/>
          <w:highlight w:val="none"/>
          <w:lang w:eastAsia="zh-CN"/>
        </w:rPr>
        <w:t>单位</w:t>
      </w:r>
      <w:r>
        <w:rPr>
          <w:rFonts w:hint="eastAsia" w:ascii="仿宋_GB2312" w:hAnsi="宋体"/>
          <w:szCs w:val="32"/>
          <w:lang w:eastAsia="zh-CN"/>
        </w:rPr>
        <w:t>2026年</w:t>
      </w:r>
      <w:r>
        <w:rPr>
          <w:rFonts w:hint="eastAsia" w:ascii="仿宋_GB2312" w:hAnsi="宋体"/>
          <w:szCs w:val="32"/>
        </w:rPr>
        <w:t>政府采购预算总金额1442万元。其中：货物类采购</w:t>
      </w:r>
      <w:r>
        <w:rPr>
          <w:rFonts w:hint="eastAsia" w:ascii="仿宋_GB2312" w:hAnsi="宋体"/>
          <w:szCs w:val="32"/>
          <w:lang w:val="en-US" w:eastAsia="zh-CN"/>
        </w:rPr>
        <w:t>792</w:t>
      </w:r>
      <w:r>
        <w:rPr>
          <w:rFonts w:hint="eastAsia" w:ascii="仿宋_GB2312" w:hAnsi="宋体"/>
          <w:szCs w:val="32"/>
        </w:rPr>
        <w:t>万元、服务类采购</w:t>
      </w:r>
      <w:r>
        <w:rPr>
          <w:rFonts w:hint="eastAsia" w:ascii="仿宋_GB2312" w:hAnsi="宋体"/>
          <w:szCs w:val="32"/>
          <w:lang w:val="en-US" w:eastAsia="zh-CN"/>
        </w:rPr>
        <w:t>650</w:t>
      </w:r>
      <w:r>
        <w:rPr>
          <w:rFonts w:hint="eastAsia" w:ascii="仿宋_GB2312" w:hAnsi="宋体"/>
          <w:szCs w:val="32"/>
        </w:rPr>
        <w:t>万元。</w:t>
      </w:r>
    </w:p>
    <w:p>
      <w:pPr>
        <w:tabs>
          <w:tab w:val="center" w:pos="4475"/>
        </w:tabs>
        <w:spacing w:line="560" w:lineRule="exact"/>
        <w:ind w:firstLine="645"/>
        <w:rPr>
          <w:rFonts w:hint="eastAsia" w:ascii="楷体_GB2312" w:hAnsi="楷体_GB2312" w:eastAsia="楷体_GB2312" w:cs="楷体_GB2312"/>
          <w:kern w:val="0"/>
          <w:lang w:eastAsia="zh-CN"/>
        </w:rPr>
      </w:pPr>
      <w:r>
        <w:rPr>
          <w:rFonts w:hint="eastAsia" w:ascii="黑体" w:hAnsi="黑体" w:eastAsia="黑体" w:cs="黑体"/>
          <w:kern w:val="0"/>
          <w:lang w:eastAsia="zh-CN"/>
        </w:rPr>
        <w:t>九、</w:t>
      </w:r>
      <w:r>
        <w:rPr>
          <w:rFonts w:hint="eastAsia" w:ascii="黑体" w:hAnsi="黑体" w:eastAsia="黑体" w:cs="黑体"/>
          <w:kern w:val="0"/>
        </w:rPr>
        <w:t>国有资产占用情况说明</w:t>
      </w:r>
    </w:p>
    <w:p>
      <w:pPr>
        <w:tabs>
          <w:tab w:val="center" w:pos="4475"/>
        </w:tabs>
        <w:spacing w:line="560" w:lineRule="exact"/>
        <w:ind w:firstLine="645"/>
        <w:rPr>
          <w:rFonts w:hint="eastAsia" w:ascii="仿宋_GB2312" w:hAnsi="宋体" w:eastAsia="仿宋_GB2312" w:cs="Times New Roman"/>
          <w:szCs w:val="32"/>
          <w:highlight w:val="none"/>
          <w:lang w:eastAsia="zh-CN"/>
        </w:rPr>
      </w:pPr>
      <w:r>
        <w:rPr>
          <w:rFonts w:hint="eastAsia" w:ascii="仿宋_GB2312" w:hAnsi="宋体" w:cs="Times New Roman"/>
          <w:szCs w:val="32"/>
          <w:highlight w:val="none"/>
        </w:rPr>
        <w:t>我单位2026年无国有资产占用相关情况</w:t>
      </w:r>
      <w:r>
        <w:rPr>
          <w:rFonts w:hint="eastAsia" w:ascii="仿宋_GB2312" w:hAnsi="宋体" w:cs="Times New Roman"/>
          <w:szCs w:val="32"/>
          <w:highlight w:val="none"/>
          <w:lang w:eastAsia="zh-CN"/>
        </w:rPr>
        <w:t>。</w:t>
      </w:r>
    </w:p>
    <w:p>
      <w:pPr>
        <w:tabs>
          <w:tab w:val="center" w:pos="4475"/>
        </w:tabs>
        <w:spacing w:line="560" w:lineRule="exact"/>
        <w:ind w:firstLine="645"/>
        <w:rPr>
          <w:rFonts w:hint="eastAsia" w:ascii="仿宋_GB2312" w:hAnsi="宋体"/>
          <w:szCs w:val="32"/>
          <w:highlight w:val="none"/>
          <w:u w:val="single"/>
        </w:rPr>
      </w:pPr>
      <w:r>
        <w:rPr>
          <w:rFonts w:hint="eastAsia" w:ascii="黑体" w:hAnsi="黑体" w:eastAsia="黑体" w:cs="黑体"/>
          <w:szCs w:val="32"/>
          <w:lang w:eastAsia="zh-CN"/>
        </w:rPr>
        <w:t>十、</w:t>
      </w:r>
      <w:r>
        <w:rPr>
          <w:rFonts w:hint="eastAsia" w:ascii="黑体" w:hAnsi="黑体" w:eastAsia="黑体" w:cs="黑体"/>
          <w:szCs w:val="32"/>
        </w:rPr>
        <w:t>预算</w:t>
      </w:r>
      <w:r>
        <w:rPr>
          <w:rFonts w:hint="eastAsia" w:ascii="黑体" w:hAnsi="黑体" w:eastAsia="黑体" w:cs="黑体"/>
          <w:szCs w:val="32"/>
          <w:lang w:eastAsia="zh-CN"/>
        </w:rPr>
        <w:t>项目</w:t>
      </w:r>
      <w:r>
        <w:rPr>
          <w:rFonts w:hint="eastAsia" w:ascii="黑体" w:hAnsi="黑体" w:eastAsia="黑体" w:cs="黑体"/>
          <w:szCs w:val="32"/>
        </w:rPr>
        <w:t>绩效目标情况说明</w:t>
      </w:r>
    </w:p>
    <w:p>
      <w:pPr>
        <w:tabs>
          <w:tab w:val="center" w:pos="4475"/>
        </w:tabs>
        <w:suppressAutoHyphens w:val="0"/>
        <w:autoSpaceDN w:val="0"/>
        <w:spacing w:line="560" w:lineRule="exact"/>
        <w:ind w:firstLine="645"/>
        <w:rPr>
          <w:rFonts w:hint="eastAsia" w:ascii="仿宋_GB2312" w:hAnsi="宋体"/>
          <w:szCs w:val="32"/>
          <w:highlight w:val="none"/>
          <w:lang w:val="en-US" w:eastAsia="zh-CN"/>
        </w:rPr>
      </w:pPr>
      <w:r>
        <w:rPr>
          <w:rFonts w:hint="eastAsia" w:ascii="仿宋_GB2312" w:cs="仿宋_GB2312"/>
          <w:b w:val="0"/>
          <w:bCs w:val="0"/>
          <w:caps w:val="0"/>
          <w:color w:val="auto"/>
          <w:kern w:val="2"/>
          <w:sz w:val="32"/>
          <w:szCs w:val="32"/>
          <w:vertAlign w:val="baseline"/>
          <w:lang w:val="en-US" w:eastAsia="zh-CN" w:bidi="ar"/>
        </w:rPr>
        <w:t>（一）</w:t>
      </w:r>
      <w:r>
        <w:rPr>
          <w:rFonts w:hint="eastAsia" w:ascii="仿宋_GB2312" w:hAnsi="Times New Roman" w:eastAsia="仿宋_GB2312" w:cs="仿宋_GB2312"/>
          <w:b w:val="0"/>
          <w:bCs w:val="0"/>
          <w:caps w:val="0"/>
          <w:color w:val="auto"/>
          <w:kern w:val="2"/>
          <w:sz w:val="32"/>
          <w:szCs w:val="32"/>
          <w:vertAlign w:val="baseline"/>
          <w:lang w:val="en-US" w:eastAsia="zh-CN" w:bidi="ar"/>
        </w:rPr>
        <w:t>我</w:t>
      </w:r>
      <w:r>
        <w:rPr>
          <w:rFonts w:hint="eastAsia" w:ascii="仿宋_GB2312" w:cs="仿宋_GB2312"/>
          <w:b w:val="0"/>
          <w:bCs w:val="0"/>
          <w:caps w:val="0"/>
          <w:color w:val="auto"/>
          <w:kern w:val="2"/>
          <w:sz w:val="32"/>
          <w:szCs w:val="32"/>
          <w:vertAlign w:val="baseline"/>
          <w:lang w:val="en-US" w:eastAsia="zh-CN" w:bidi="ar"/>
        </w:rPr>
        <w:t>单位2026年</w:t>
      </w:r>
      <w:r>
        <w:rPr>
          <w:rFonts w:hint="eastAsia" w:ascii="仿宋_GB2312" w:hAnsi="Times New Roman" w:eastAsia="仿宋_GB2312" w:cs="仿宋_GB2312"/>
          <w:b w:val="0"/>
          <w:bCs w:val="0"/>
          <w:caps w:val="0"/>
          <w:color w:val="auto"/>
          <w:kern w:val="2"/>
          <w:sz w:val="32"/>
          <w:szCs w:val="32"/>
          <w:vertAlign w:val="baseline"/>
          <w:lang w:val="en-US" w:eastAsia="zh-CN" w:bidi="ar"/>
        </w:rPr>
        <w:t>所有项目支出全面实施绩效目标管理，涉及自治区本级项目</w:t>
      </w:r>
      <w:r>
        <w:rPr>
          <w:rFonts w:hint="eastAsia" w:ascii="仿宋_GB2312" w:cs="仿宋_GB2312"/>
          <w:b w:val="0"/>
          <w:bCs w:val="0"/>
          <w:caps w:val="0"/>
          <w:color w:val="auto"/>
          <w:kern w:val="2"/>
          <w:sz w:val="32"/>
          <w:szCs w:val="32"/>
          <w:vertAlign w:val="baseline"/>
          <w:lang w:val="en-US" w:eastAsia="zh-CN" w:bidi="ar"/>
        </w:rPr>
        <w:t>0</w:t>
      </w:r>
      <w:r>
        <w:rPr>
          <w:rFonts w:hint="eastAsia" w:ascii="仿宋_GB2312" w:hAnsi="Times New Roman" w:eastAsia="仿宋_GB2312" w:cs="仿宋_GB2312"/>
          <w:b w:val="0"/>
          <w:bCs w:val="0"/>
          <w:caps w:val="0"/>
          <w:color w:val="auto"/>
          <w:kern w:val="2"/>
          <w:sz w:val="32"/>
          <w:szCs w:val="32"/>
          <w:vertAlign w:val="baseline"/>
          <w:lang w:val="en-US" w:eastAsia="zh-CN" w:bidi="ar"/>
        </w:rPr>
        <w:t>个，预算资金</w:t>
      </w:r>
      <w:r>
        <w:rPr>
          <w:rFonts w:hint="eastAsia" w:ascii="仿宋_GB2312" w:cs="仿宋_GB2312"/>
          <w:b w:val="0"/>
          <w:bCs w:val="0"/>
          <w:caps w:val="0"/>
          <w:color w:val="auto"/>
          <w:kern w:val="2"/>
          <w:sz w:val="32"/>
          <w:szCs w:val="32"/>
          <w:vertAlign w:val="baseline"/>
          <w:lang w:val="en-US" w:eastAsia="zh-CN" w:bidi="ar"/>
        </w:rPr>
        <w:t>0</w:t>
      </w:r>
      <w:r>
        <w:rPr>
          <w:rFonts w:hint="eastAsia" w:ascii="仿宋_GB2312" w:hAnsi="Times New Roman" w:eastAsia="仿宋_GB2312" w:cs="仿宋_GB2312"/>
          <w:b w:val="0"/>
          <w:bCs w:val="0"/>
          <w:caps w:val="0"/>
          <w:color w:val="auto"/>
          <w:kern w:val="2"/>
          <w:sz w:val="32"/>
          <w:szCs w:val="32"/>
          <w:vertAlign w:val="baseline"/>
          <w:lang w:val="en-US" w:eastAsia="zh-CN" w:bidi="ar"/>
        </w:rPr>
        <w:t>万元；对下转移支付项目</w:t>
      </w:r>
      <w:r>
        <w:rPr>
          <w:rFonts w:hint="eastAsia" w:ascii="仿宋_GB2312" w:cs="仿宋_GB2312"/>
          <w:b w:val="0"/>
          <w:bCs w:val="0"/>
          <w:caps w:val="0"/>
          <w:color w:val="auto"/>
          <w:kern w:val="2"/>
          <w:sz w:val="32"/>
          <w:szCs w:val="32"/>
          <w:vertAlign w:val="baseline"/>
          <w:lang w:val="en-US" w:eastAsia="zh-CN" w:bidi="ar"/>
        </w:rPr>
        <w:t>0</w:t>
      </w:r>
      <w:r>
        <w:rPr>
          <w:rFonts w:hint="eastAsia" w:ascii="仿宋_GB2312" w:hAnsi="Times New Roman" w:eastAsia="仿宋_GB2312" w:cs="仿宋_GB2312"/>
          <w:b w:val="0"/>
          <w:bCs w:val="0"/>
          <w:caps w:val="0"/>
          <w:color w:val="auto"/>
          <w:kern w:val="2"/>
          <w:sz w:val="32"/>
          <w:szCs w:val="32"/>
          <w:vertAlign w:val="baseline"/>
          <w:lang w:val="en-US" w:eastAsia="zh-CN" w:bidi="ar"/>
        </w:rPr>
        <w:t>个，预算资金</w:t>
      </w:r>
      <w:r>
        <w:rPr>
          <w:rFonts w:hint="eastAsia" w:ascii="仿宋_GB2312" w:cs="仿宋_GB2312"/>
          <w:b w:val="0"/>
          <w:bCs w:val="0"/>
          <w:caps w:val="0"/>
          <w:color w:val="auto"/>
          <w:kern w:val="2"/>
          <w:sz w:val="32"/>
          <w:szCs w:val="32"/>
          <w:vertAlign w:val="baseline"/>
          <w:lang w:val="en-US" w:eastAsia="zh-CN" w:bidi="ar"/>
        </w:rPr>
        <w:t>0</w:t>
      </w:r>
      <w:r>
        <w:rPr>
          <w:rFonts w:hint="eastAsia" w:ascii="仿宋_GB2312" w:hAnsi="Times New Roman" w:eastAsia="仿宋_GB2312" w:cs="仿宋_GB2312"/>
          <w:b w:val="0"/>
          <w:bCs w:val="0"/>
          <w:caps w:val="0"/>
          <w:color w:val="auto"/>
          <w:kern w:val="2"/>
          <w:sz w:val="32"/>
          <w:szCs w:val="32"/>
          <w:vertAlign w:val="baseline"/>
          <w:lang w:val="en-US" w:eastAsia="zh-CN" w:bidi="ar"/>
        </w:rPr>
        <w:t>万元。绩效目标情况详见报表（敏感涉密项目除外）。</w:t>
      </w:r>
    </w:p>
    <w:p>
      <w:pPr>
        <w:tabs>
          <w:tab w:val="center" w:pos="4475"/>
        </w:tabs>
        <w:spacing w:line="560" w:lineRule="exact"/>
        <w:ind w:firstLine="640" w:firstLineChars="200"/>
        <w:rPr>
          <w:rFonts w:hint="default" w:ascii="黑体" w:eastAsia="黑体"/>
          <w:szCs w:val="32"/>
          <w:lang w:val="en-US" w:eastAsia="zh-CN"/>
        </w:rPr>
      </w:pPr>
      <w:r>
        <w:rPr>
          <w:rFonts w:hint="eastAsia" w:ascii="仿宋_GB2312"/>
          <w:sz w:val="32"/>
          <w:szCs w:val="32"/>
          <w:lang w:val="en-US" w:eastAsia="zh-CN"/>
        </w:rPr>
        <w:t>（二）重点项目预算绩效目标说明。</w:t>
      </w:r>
    </w:p>
    <w:p>
      <w:pPr>
        <w:tabs>
          <w:tab w:val="center" w:pos="4475"/>
        </w:tabs>
        <w:suppressAutoHyphens w:val="0"/>
        <w:autoSpaceDN w:val="0"/>
        <w:spacing w:line="560" w:lineRule="exact"/>
        <w:ind w:firstLine="645"/>
        <w:rPr>
          <w:rFonts w:hint="eastAsia" w:ascii="仿宋_GB2312" w:hAnsi="Times New Roman" w:eastAsia="仿宋_GB2312" w:cs="仿宋_GB2312"/>
          <w:b w:val="0"/>
          <w:bCs w:val="0"/>
          <w:caps w:val="0"/>
          <w:color w:val="auto"/>
          <w:kern w:val="2"/>
          <w:sz w:val="32"/>
          <w:szCs w:val="32"/>
          <w:vertAlign w:val="baseline"/>
          <w:lang w:val="en-US" w:eastAsia="zh-CN" w:bidi="ar"/>
        </w:rPr>
      </w:pPr>
      <w:r>
        <w:rPr>
          <w:rFonts w:hint="eastAsia" w:ascii="仿宋_GB2312" w:hAnsi="Times New Roman" w:eastAsia="仿宋_GB2312" w:cs="仿宋_GB2312"/>
          <w:b w:val="0"/>
          <w:bCs w:val="0"/>
          <w:caps w:val="0"/>
          <w:color w:val="auto"/>
          <w:kern w:val="2"/>
          <w:sz w:val="32"/>
          <w:szCs w:val="32"/>
          <w:vertAlign w:val="baseline"/>
          <w:lang w:val="en-US" w:eastAsia="zh-CN" w:bidi="ar"/>
        </w:rPr>
        <w:t>公开</w:t>
      </w:r>
      <w:r>
        <w:rPr>
          <w:rFonts w:hint="eastAsia" w:ascii="仿宋_GB2312" w:cs="仿宋_GB2312"/>
          <w:b w:val="0"/>
          <w:bCs w:val="0"/>
          <w:caps w:val="0"/>
          <w:color w:val="auto"/>
          <w:kern w:val="2"/>
          <w:sz w:val="32"/>
          <w:szCs w:val="32"/>
          <w:vertAlign w:val="baseline"/>
          <w:lang w:val="en-US" w:eastAsia="zh-CN" w:bidi="ar"/>
        </w:rPr>
        <w:t>的</w:t>
      </w:r>
      <w:r>
        <w:rPr>
          <w:rFonts w:hint="eastAsia" w:ascii="仿宋_GB2312" w:hAnsi="Times New Roman" w:eastAsia="仿宋_GB2312" w:cs="仿宋_GB2312"/>
          <w:b w:val="0"/>
          <w:bCs w:val="0"/>
          <w:caps w:val="0"/>
          <w:color w:val="auto"/>
          <w:kern w:val="2"/>
          <w:sz w:val="32"/>
          <w:szCs w:val="32"/>
          <w:vertAlign w:val="baseline"/>
          <w:lang w:val="en-US" w:eastAsia="zh-CN" w:bidi="ar"/>
        </w:rPr>
        <w:t>项目不含日常运转类项目、工资类人员经费项目、涉密项目、资金文件公开方式为“不予公开”的项目及其他不宜公开的项目。</w:t>
      </w:r>
      <w:r>
        <w:rPr>
          <w:rFonts w:hint="eastAsia" w:ascii="仿宋_GB2312" w:cs="仿宋_GB2312"/>
          <w:b w:val="0"/>
          <w:bCs w:val="0"/>
          <w:caps w:val="0"/>
          <w:color w:val="auto"/>
          <w:kern w:val="2"/>
          <w:sz w:val="32"/>
          <w:szCs w:val="32"/>
          <w:vertAlign w:val="baseline"/>
          <w:lang w:val="en-US" w:eastAsia="zh-CN" w:bidi="ar"/>
        </w:rPr>
        <w:t>本单位无重点项目公开。</w:t>
      </w:r>
    </w:p>
    <w:p>
      <w:pPr>
        <w:tabs>
          <w:tab w:val="center" w:pos="4475"/>
        </w:tabs>
        <w:spacing w:line="560" w:lineRule="exact"/>
        <w:ind w:firstLine="645"/>
        <w:rPr>
          <w:rFonts w:hint="eastAsia" w:ascii="黑体" w:eastAsia="黑体"/>
          <w:szCs w:val="32"/>
        </w:rPr>
      </w:pPr>
      <w:r>
        <w:rPr>
          <w:rFonts w:hint="eastAsia" w:ascii="黑体" w:eastAsia="黑体"/>
          <w:szCs w:val="32"/>
        </w:rPr>
        <w:t>第三部分：名词解释</w:t>
      </w:r>
    </w:p>
    <w:p>
      <w:pPr>
        <w:tabs>
          <w:tab w:val="center" w:pos="4475"/>
        </w:tabs>
        <w:spacing w:line="560" w:lineRule="exact"/>
        <w:ind w:firstLine="645"/>
        <w:rPr>
          <w:rFonts w:hint="eastAsia" w:ascii="仿宋_GB2312" w:hAnsi="宋体" w:cs="Times New Roman"/>
          <w:szCs w:val="32"/>
          <w:highlight w:val="none"/>
        </w:rPr>
      </w:pPr>
      <w:r>
        <w:rPr>
          <w:rFonts w:hint="eastAsia" w:ascii="仿宋_GB2312" w:hAnsi="宋体" w:cs="Times New Roman"/>
          <w:szCs w:val="32"/>
          <w:highlight w:val="none"/>
          <w:lang w:eastAsia="zh-CN"/>
        </w:rPr>
        <w:t>无。</w:t>
      </w:r>
    </w:p>
    <w:p>
      <w:pPr>
        <w:tabs>
          <w:tab w:val="center" w:pos="4475"/>
        </w:tabs>
        <w:spacing w:line="560" w:lineRule="exact"/>
        <w:ind w:firstLine="645"/>
        <w:rPr>
          <w:rFonts w:hint="eastAsia" w:ascii="黑体" w:eastAsia="黑体"/>
          <w:szCs w:val="32"/>
        </w:rPr>
      </w:pPr>
      <w:r>
        <w:rPr>
          <w:rFonts w:hint="eastAsia" w:ascii="黑体" w:eastAsia="黑体"/>
          <w:szCs w:val="32"/>
        </w:rPr>
        <w:t>第四部分：</w:t>
      </w:r>
      <w:r>
        <w:rPr>
          <w:rFonts w:hint="eastAsia" w:ascii="黑体" w:hAnsi="宋体" w:eastAsia="黑体"/>
          <w:szCs w:val="32"/>
          <w:lang w:eastAsia="zh-CN"/>
        </w:rPr>
        <w:t>广西壮族自治区公安厅人民警察训练基地管理中心2026年</w:t>
      </w:r>
      <w:r>
        <w:rPr>
          <w:rFonts w:hint="eastAsia" w:ascii="黑体" w:eastAsia="黑体"/>
          <w:szCs w:val="32"/>
        </w:rPr>
        <w:t>预算公开报表</w:t>
      </w:r>
    </w:p>
    <w:p>
      <w:pPr>
        <w:tabs>
          <w:tab w:val="center" w:pos="4475"/>
        </w:tabs>
        <w:spacing w:line="560" w:lineRule="exact"/>
        <w:ind w:firstLine="645"/>
        <w:rPr>
          <w:rFonts w:hint="eastAsia" w:ascii="仿宋_GB2312" w:hAnsi="宋体"/>
          <w:szCs w:val="32"/>
        </w:rPr>
      </w:pPr>
    </w:p>
    <w:sectPr>
      <w:footerReference r:id="rId3" w:type="default"/>
      <w:footerReference r:id="rId4" w:type="even"/>
      <w:pgSz w:w="11906" w:h="16838"/>
      <w:pgMar w:top="2098" w:right="1474" w:bottom="1984" w:left="1587" w:header="851" w:footer="992" w:gutter="0"/>
      <w:pgNumType w:fmt="decimal" w:start="18"/>
      <w:cols w:space="720" w:num="1"/>
      <w:docGrid w:linePitch="634" w:charSpace="-21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911225"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911225" cy="1828800"/>
                      </a:xfrm>
                      <a:prstGeom prst="rect">
                        <a:avLst/>
                      </a:prstGeom>
                      <a:noFill/>
                      <a:ln>
                        <a:noFill/>
                      </a:ln>
                    </wps:spPr>
                    <wps:txbx>
                      <w:txbxContent>
                        <w:p>
                          <w:pPr>
                            <w:pStyle w:val="6"/>
                            <w:ind w:firstLine="280" w:firstLineChars="100"/>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19</w:t>
                          </w:r>
                          <w:r>
                            <w:rPr>
                              <w:rFonts w:hint="eastAsia" w:ascii="宋体" w:hAnsi="宋体" w:eastAsia="宋体" w:cs="宋体"/>
                              <w:sz w:val="28"/>
                              <w:szCs w:val="28"/>
                            </w:rPr>
                            <w:fldChar w:fldCharType="end"/>
                          </w:r>
                          <w:r>
                            <w:rPr>
                              <w:rFonts w:hint="eastAsia" w:ascii="宋体" w:hAnsi="宋体" w:eastAsia="宋体" w:cs="宋体"/>
                              <w:sz w:val="28"/>
                              <w:szCs w:val="28"/>
                              <w:lang w:eastAsia="zh-CN"/>
                            </w:rPr>
                            <w:t>—</w:t>
                          </w:r>
                        </w:p>
                      </w:txbxContent>
                    </wps:txbx>
                    <wps:bodyPr vert="horz" wrap="square" lIns="0" tIns="0" rIns="0" bIns="0" anchor="t" anchorCtr="0" upright="0">
                      <a:spAutoFit/>
                    </wps:bodyPr>
                  </wps:wsp>
                </a:graphicData>
              </a:graphic>
            </wp:anchor>
          </w:drawing>
        </mc:Choice>
        <mc:Fallback>
          <w:pict>
            <v:shape id="文本框 3" o:spid="_x0000_s1026" o:spt="202" type="#_x0000_t202" style="position:absolute;left:0pt;margin-top:0pt;height:144pt;width:71.75pt;mso-position-horizontal:outside;mso-position-horizontal-relative:margin;z-index:251659264;mso-width-relative:page;mso-height-relative:page;" filled="f" stroked="f" coordsize="21600,21600" o:gfxdata="UEsFBgAAAAAAAAAAAAAAAAAAAAAAAFBLAwQKAAAAAACHTuJAAAAAAAAAAAAAAAAABAAAAGRycy9Q&#10;SwMEFAAAAAgAh07iQHzb4SfUAAAABQEAAA8AAABkcnMvZG93bnJldi54bWxNjzFPwzAQhfdK/Q/W&#10;IbEgajtAFdI4HSpY2CgsbG58TSLscxS7Seivx2Why0lP7+m978rt7CwbcQidJwVyJYAh1d501Cj4&#10;/Hi9z4GFqMlo6wkV/GCAbbVclLowfqJ3HPexYamEQqEVtDH2BeehbtHpsPI9UvKOfnA6Jjk03Ax6&#10;SuXO8kyINXe6o7TQ6h53Ldbf+5NTsJ5f+ru3Z8ymc21H+jpLGVEqdXsjxQZYxDn+h+GCn9ChSkwH&#10;fyITmFWQHol/9+I9PjwBOyjI8lwAr0p+TV/9AlBLAwQUAAAACACHTuJAu9bsheQBAAC/AwAADgAA&#10;AGRycy9lMm9Eb2MueG1srVPNjtMwEL4j8Q6W7zQ/CFSipiugWoSEAGnhAVzHaSzFP8y4TcoDwBtw&#10;4sJ9n6vPwdhJu7Bc9sDFGc+MZ77vm8nqajQ9OyhA7WzNi0XOmbLSNdruav750/WTJWcYhG1E76yq&#10;+VEhv1o/frQafKVK17m+UcCoiMVq8DXvQvBVlqHslBG4cF5ZCrYOjAh0hV3WgBiouumzMs+fZ4OD&#10;xoOTCpG8mynI54rwkIKubbVUGyf3RtkwVQXVi0CUsNMe+TqhbVslw4e2RRVYX3NiGtJJTcjexjNb&#10;r0S1A+E7LWcI4iEQ7nEyQltqeim1EUGwPeh/ShktwaFrw0I6k01EkiLEosjvaXPTCa8SF5Ia/UV0&#10;/H9l5fvDR2C6oU3gzApDAz/9+H76eXv69Y09jfIMHivKuvGUF8ZXboypsx/JGVmPLZj4JT6M4iTu&#10;8SKuGgOT5HxRFGX5jDNJoWJZLpd5Uj+7e+0BwxvlDItGzYGGlzQVh3cYqCOlnlNiM+uudd+nAfb2&#10;LwclRk8WoU8QoxXG7Tjj3rrmSHToL6A+nYOvnA20AzXHL3sBirP+rSWR48KcDTgb27MhrKSnNQ+c&#10;TebrMC3W3oPedWnVIiz0L/eBsCYKEcjUfcZHc03M5h2Mi/PnPWXd/Xfr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Hzb4SfUAAAABQEAAA8AAAAAAAAAAQAgAAAAOAAAAGRycy9kb3ducmV2LnhtbFBL&#10;AQIUABQAAAAIAIdO4kC71uyF5AEAAL8DAAAOAAAAAAAAAAEAIAAAADkBAABkcnMvZTJvRG9jLnht&#10;bFBLBQYAAAAABgAGAFkBAACPBQAAAAA=&#10;">
              <v:fill on="f" focussize="0,0"/>
              <v:stroke on="f"/>
              <v:imagedata o:title=""/>
              <o:lock v:ext="edit" aspectratio="f"/>
              <v:textbox inset="0mm,0mm,0mm,0mm" style="mso-fit-shape-to-text:t;">
                <w:txbxContent>
                  <w:p>
                    <w:pPr>
                      <w:pStyle w:val="6"/>
                      <w:ind w:firstLine="280" w:firstLineChars="100"/>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19</w:t>
                    </w:r>
                    <w:r>
                      <w:rPr>
                        <w:rFonts w:hint="eastAsia" w:ascii="宋体" w:hAnsi="宋体" w:eastAsia="宋体" w:cs="宋体"/>
                        <w:sz w:val="28"/>
                        <w:szCs w:val="28"/>
                      </w:rPr>
                      <w:fldChar w:fldCharType="end"/>
                    </w:r>
                    <w:r>
                      <w:rPr>
                        <w:rFonts w:hint="eastAsia" w:ascii="宋体" w:hAnsi="宋体" w:eastAsia="宋体" w:cs="宋体"/>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55"/>
  <w:drawingGridVerticalSpacing w:val="317"/>
  <w:displayHorizontalDrawingGridEvery w:val="0"/>
  <w:displayVerticalDrawingGridEvery w:val="2"/>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EE9"/>
    <w:rsid w:val="000060B9"/>
    <w:rsid w:val="00007E60"/>
    <w:rsid w:val="00010D80"/>
    <w:rsid w:val="00013FC5"/>
    <w:rsid w:val="000148DA"/>
    <w:rsid w:val="00015197"/>
    <w:rsid w:val="000151F8"/>
    <w:rsid w:val="00015373"/>
    <w:rsid w:val="00015844"/>
    <w:rsid w:val="00015A27"/>
    <w:rsid w:val="00015DB6"/>
    <w:rsid w:val="00016F0A"/>
    <w:rsid w:val="0002203E"/>
    <w:rsid w:val="00022683"/>
    <w:rsid w:val="000264A8"/>
    <w:rsid w:val="0002778C"/>
    <w:rsid w:val="00032004"/>
    <w:rsid w:val="0003234C"/>
    <w:rsid w:val="00033636"/>
    <w:rsid w:val="00034928"/>
    <w:rsid w:val="000367F9"/>
    <w:rsid w:val="0003703B"/>
    <w:rsid w:val="0003742B"/>
    <w:rsid w:val="000431E0"/>
    <w:rsid w:val="0004320C"/>
    <w:rsid w:val="00044411"/>
    <w:rsid w:val="00047236"/>
    <w:rsid w:val="00051922"/>
    <w:rsid w:val="00053233"/>
    <w:rsid w:val="00053585"/>
    <w:rsid w:val="00055554"/>
    <w:rsid w:val="00056171"/>
    <w:rsid w:val="00056F20"/>
    <w:rsid w:val="00057CA7"/>
    <w:rsid w:val="00057D74"/>
    <w:rsid w:val="00064C16"/>
    <w:rsid w:val="00065B65"/>
    <w:rsid w:val="0006724F"/>
    <w:rsid w:val="00067DB2"/>
    <w:rsid w:val="00070AED"/>
    <w:rsid w:val="00072F64"/>
    <w:rsid w:val="00073012"/>
    <w:rsid w:val="00075288"/>
    <w:rsid w:val="00076467"/>
    <w:rsid w:val="00082659"/>
    <w:rsid w:val="000860A8"/>
    <w:rsid w:val="0008706C"/>
    <w:rsid w:val="000875C7"/>
    <w:rsid w:val="0009096A"/>
    <w:rsid w:val="00090BDD"/>
    <w:rsid w:val="00091713"/>
    <w:rsid w:val="00091CA3"/>
    <w:rsid w:val="0009451B"/>
    <w:rsid w:val="00097627"/>
    <w:rsid w:val="000A08BA"/>
    <w:rsid w:val="000A0E14"/>
    <w:rsid w:val="000A3A62"/>
    <w:rsid w:val="000A3DCB"/>
    <w:rsid w:val="000A6FB7"/>
    <w:rsid w:val="000B21C1"/>
    <w:rsid w:val="000C124D"/>
    <w:rsid w:val="000C140F"/>
    <w:rsid w:val="000C21E0"/>
    <w:rsid w:val="000C4124"/>
    <w:rsid w:val="000C5FCD"/>
    <w:rsid w:val="000C740A"/>
    <w:rsid w:val="000D268D"/>
    <w:rsid w:val="000D3698"/>
    <w:rsid w:val="000D5A0E"/>
    <w:rsid w:val="000D7186"/>
    <w:rsid w:val="000D71B2"/>
    <w:rsid w:val="000E1684"/>
    <w:rsid w:val="000E225F"/>
    <w:rsid w:val="000F1E3D"/>
    <w:rsid w:val="000F47FC"/>
    <w:rsid w:val="00101350"/>
    <w:rsid w:val="00101B18"/>
    <w:rsid w:val="001050DB"/>
    <w:rsid w:val="00106218"/>
    <w:rsid w:val="00106F58"/>
    <w:rsid w:val="0011108B"/>
    <w:rsid w:val="00114358"/>
    <w:rsid w:val="00114A70"/>
    <w:rsid w:val="001201FD"/>
    <w:rsid w:val="001208E4"/>
    <w:rsid w:val="00130211"/>
    <w:rsid w:val="001306E3"/>
    <w:rsid w:val="0013117E"/>
    <w:rsid w:val="0013209C"/>
    <w:rsid w:val="00133D08"/>
    <w:rsid w:val="00134527"/>
    <w:rsid w:val="00134936"/>
    <w:rsid w:val="00136E45"/>
    <w:rsid w:val="00140594"/>
    <w:rsid w:val="00140B5D"/>
    <w:rsid w:val="0014199E"/>
    <w:rsid w:val="00143EF5"/>
    <w:rsid w:val="00143FB2"/>
    <w:rsid w:val="00146AE4"/>
    <w:rsid w:val="00150008"/>
    <w:rsid w:val="001509EA"/>
    <w:rsid w:val="00155B29"/>
    <w:rsid w:val="00156031"/>
    <w:rsid w:val="00161994"/>
    <w:rsid w:val="00163B9A"/>
    <w:rsid w:val="00165235"/>
    <w:rsid w:val="00167133"/>
    <w:rsid w:val="00174035"/>
    <w:rsid w:val="001741FE"/>
    <w:rsid w:val="00175D3D"/>
    <w:rsid w:val="001808B0"/>
    <w:rsid w:val="00184BA7"/>
    <w:rsid w:val="00185309"/>
    <w:rsid w:val="001869CE"/>
    <w:rsid w:val="00187310"/>
    <w:rsid w:val="00192C28"/>
    <w:rsid w:val="00192F2C"/>
    <w:rsid w:val="00195476"/>
    <w:rsid w:val="00196600"/>
    <w:rsid w:val="001970FF"/>
    <w:rsid w:val="001A2D5D"/>
    <w:rsid w:val="001A5275"/>
    <w:rsid w:val="001A68DA"/>
    <w:rsid w:val="001B07AF"/>
    <w:rsid w:val="001B2CB4"/>
    <w:rsid w:val="001B398E"/>
    <w:rsid w:val="001B6EE7"/>
    <w:rsid w:val="001B7263"/>
    <w:rsid w:val="001C1620"/>
    <w:rsid w:val="001C1B0E"/>
    <w:rsid w:val="001C530B"/>
    <w:rsid w:val="001C545B"/>
    <w:rsid w:val="001C5D93"/>
    <w:rsid w:val="001C7B74"/>
    <w:rsid w:val="001D024F"/>
    <w:rsid w:val="001D5472"/>
    <w:rsid w:val="001E44AD"/>
    <w:rsid w:val="001E524D"/>
    <w:rsid w:val="001E6974"/>
    <w:rsid w:val="001F10EE"/>
    <w:rsid w:val="001F15C5"/>
    <w:rsid w:val="001F2E8F"/>
    <w:rsid w:val="001F3D52"/>
    <w:rsid w:val="001F6F1D"/>
    <w:rsid w:val="0020115D"/>
    <w:rsid w:val="00201FAC"/>
    <w:rsid w:val="0020218D"/>
    <w:rsid w:val="00204386"/>
    <w:rsid w:val="00205036"/>
    <w:rsid w:val="002077E2"/>
    <w:rsid w:val="00207CEC"/>
    <w:rsid w:val="00211820"/>
    <w:rsid w:val="00212363"/>
    <w:rsid w:val="00216663"/>
    <w:rsid w:val="00217700"/>
    <w:rsid w:val="0021777E"/>
    <w:rsid w:val="002205AB"/>
    <w:rsid w:val="00223E8B"/>
    <w:rsid w:val="00223F72"/>
    <w:rsid w:val="002268F5"/>
    <w:rsid w:val="00230944"/>
    <w:rsid w:val="00230A4D"/>
    <w:rsid w:val="002310A6"/>
    <w:rsid w:val="00233FB8"/>
    <w:rsid w:val="002340F3"/>
    <w:rsid w:val="0023579A"/>
    <w:rsid w:val="00236095"/>
    <w:rsid w:val="00236E2F"/>
    <w:rsid w:val="0024342D"/>
    <w:rsid w:val="0024522A"/>
    <w:rsid w:val="00246262"/>
    <w:rsid w:val="00246281"/>
    <w:rsid w:val="0024743A"/>
    <w:rsid w:val="002517DE"/>
    <w:rsid w:val="002576F9"/>
    <w:rsid w:val="00260107"/>
    <w:rsid w:val="00261B8D"/>
    <w:rsid w:val="00261D31"/>
    <w:rsid w:val="00263BDD"/>
    <w:rsid w:val="00263FEA"/>
    <w:rsid w:val="00264C3D"/>
    <w:rsid w:val="00264EAE"/>
    <w:rsid w:val="00265C0D"/>
    <w:rsid w:val="00266514"/>
    <w:rsid w:val="00266640"/>
    <w:rsid w:val="0026673E"/>
    <w:rsid w:val="00266839"/>
    <w:rsid w:val="00267FC2"/>
    <w:rsid w:val="00272D82"/>
    <w:rsid w:val="00273673"/>
    <w:rsid w:val="00273AAB"/>
    <w:rsid w:val="0027442A"/>
    <w:rsid w:val="00275E2D"/>
    <w:rsid w:val="00276F13"/>
    <w:rsid w:val="00276FE4"/>
    <w:rsid w:val="00277C96"/>
    <w:rsid w:val="00287008"/>
    <w:rsid w:val="002879DF"/>
    <w:rsid w:val="0029213B"/>
    <w:rsid w:val="00292964"/>
    <w:rsid w:val="00294176"/>
    <w:rsid w:val="0029483C"/>
    <w:rsid w:val="00294957"/>
    <w:rsid w:val="002965F8"/>
    <w:rsid w:val="002A2B5D"/>
    <w:rsid w:val="002A435F"/>
    <w:rsid w:val="002A57C2"/>
    <w:rsid w:val="002A7ED2"/>
    <w:rsid w:val="002B05EA"/>
    <w:rsid w:val="002B1411"/>
    <w:rsid w:val="002B5B95"/>
    <w:rsid w:val="002B6832"/>
    <w:rsid w:val="002C0654"/>
    <w:rsid w:val="002C260B"/>
    <w:rsid w:val="002C2EA9"/>
    <w:rsid w:val="002C4C06"/>
    <w:rsid w:val="002D1D93"/>
    <w:rsid w:val="002D1F3F"/>
    <w:rsid w:val="002D53A3"/>
    <w:rsid w:val="002D6195"/>
    <w:rsid w:val="002D6D45"/>
    <w:rsid w:val="002E125A"/>
    <w:rsid w:val="002E15BD"/>
    <w:rsid w:val="002E188C"/>
    <w:rsid w:val="002E332C"/>
    <w:rsid w:val="002E39BC"/>
    <w:rsid w:val="002E44AF"/>
    <w:rsid w:val="002E52E3"/>
    <w:rsid w:val="002E547C"/>
    <w:rsid w:val="002E5613"/>
    <w:rsid w:val="002E5BD8"/>
    <w:rsid w:val="002F05B1"/>
    <w:rsid w:val="002F49F8"/>
    <w:rsid w:val="002F5297"/>
    <w:rsid w:val="003005A3"/>
    <w:rsid w:val="00305E4B"/>
    <w:rsid w:val="00307AD8"/>
    <w:rsid w:val="003113A6"/>
    <w:rsid w:val="00313806"/>
    <w:rsid w:val="00314B8F"/>
    <w:rsid w:val="00315F5F"/>
    <w:rsid w:val="00316279"/>
    <w:rsid w:val="003176F2"/>
    <w:rsid w:val="003206D6"/>
    <w:rsid w:val="0032137E"/>
    <w:rsid w:val="0032186E"/>
    <w:rsid w:val="003225F9"/>
    <w:rsid w:val="00324991"/>
    <w:rsid w:val="00326E2C"/>
    <w:rsid w:val="003273DA"/>
    <w:rsid w:val="00327A01"/>
    <w:rsid w:val="0033087A"/>
    <w:rsid w:val="00330AFF"/>
    <w:rsid w:val="003322C1"/>
    <w:rsid w:val="0033249D"/>
    <w:rsid w:val="00335DD3"/>
    <w:rsid w:val="00337F81"/>
    <w:rsid w:val="00342E99"/>
    <w:rsid w:val="00343405"/>
    <w:rsid w:val="00347034"/>
    <w:rsid w:val="00352FEC"/>
    <w:rsid w:val="00353F27"/>
    <w:rsid w:val="0035772E"/>
    <w:rsid w:val="00361026"/>
    <w:rsid w:val="003616E6"/>
    <w:rsid w:val="00361A65"/>
    <w:rsid w:val="00361CC1"/>
    <w:rsid w:val="0036451B"/>
    <w:rsid w:val="00376E5F"/>
    <w:rsid w:val="00392ED7"/>
    <w:rsid w:val="0039575A"/>
    <w:rsid w:val="00396736"/>
    <w:rsid w:val="0039769D"/>
    <w:rsid w:val="003A0370"/>
    <w:rsid w:val="003A0425"/>
    <w:rsid w:val="003A0FA8"/>
    <w:rsid w:val="003A23A5"/>
    <w:rsid w:val="003A7AC4"/>
    <w:rsid w:val="003B1D70"/>
    <w:rsid w:val="003B2CDC"/>
    <w:rsid w:val="003B4C9D"/>
    <w:rsid w:val="003B7568"/>
    <w:rsid w:val="003C5741"/>
    <w:rsid w:val="003C6EDC"/>
    <w:rsid w:val="003D3514"/>
    <w:rsid w:val="003D4EE4"/>
    <w:rsid w:val="003D71A3"/>
    <w:rsid w:val="003E1840"/>
    <w:rsid w:val="003E3511"/>
    <w:rsid w:val="003F37DB"/>
    <w:rsid w:val="003F3FE1"/>
    <w:rsid w:val="00403918"/>
    <w:rsid w:val="00404197"/>
    <w:rsid w:val="00406E73"/>
    <w:rsid w:val="00407DBD"/>
    <w:rsid w:val="00413B84"/>
    <w:rsid w:val="00416D29"/>
    <w:rsid w:val="004215AD"/>
    <w:rsid w:val="004219B6"/>
    <w:rsid w:val="0042680A"/>
    <w:rsid w:val="0042726F"/>
    <w:rsid w:val="00427D28"/>
    <w:rsid w:val="00430060"/>
    <w:rsid w:val="00431DA7"/>
    <w:rsid w:val="00435BC8"/>
    <w:rsid w:val="004376CB"/>
    <w:rsid w:val="00437F2A"/>
    <w:rsid w:val="00441D96"/>
    <w:rsid w:val="0044201B"/>
    <w:rsid w:val="00444F7D"/>
    <w:rsid w:val="004460E7"/>
    <w:rsid w:val="004506F7"/>
    <w:rsid w:val="00451A5D"/>
    <w:rsid w:val="00452E0C"/>
    <w:rsid w:val="00455F54"/>
    <w:rsid w:val="0045649A"/>
    <w:rsid w:val="00456AF8"/>
    <w:rsid w:val="00461C08"/>
    <w:rsid w:val="0046237E"/>
    <w:rsid w:val="0046348B"/>
    <w:rsid w:val="004637D9"/>
    <w:rsid w:val="00470269"/>
    <w:rsid w:val="00472546"/>
    <w:rsid w:val="00472BDD"/>
    <w:rsid w:val="004735E9"/>
    <w:rsid w:val="00483AFF"/>
    <w:rsid w:val="004859ED"/>
    <w:rsid w:val="00491ED1"/>
    <w:rsid w:val="00494941"/>
    <w:rsid w:val="00495645"/>
    <w:rsid w:val="0049762C"/>
    <w:rsid w:val="004A39D5"/>
    <w:rsid w:val="004A5425"/>
    <w:rsid w:val="004A6DA6"/>
    <w:rsid w:val="004A74B3"/>
    <w:rsid w:val="004A7834"/>
    <w:rsid w:val="004B1D29"/>
    <w:rsid w:val="004B2571"/>
    <w:rsid w:val="004B2910"/>
    <w:rsid w:val="004B6415"/>
    <w:rsid w:val="004C02AB"/>
    <w:rsid w:val="004C189F"/>
    <w:rsid w:val="004C1D46"/>
    <w:rsid w:val="004C2E28"/>
    <w:rsid w:val="004C5205"/>
    <w:rsid w:val="004C643A"/>
    <w:rsid w:val="004C7613"/>
    <w:rsid w:val="004D03F4"/>
    <w:rsid w:val="004D03F8"/>
    <w:rsid w:val="004D2C3E"/>
    <w:rsid w:val="004D2D98"/>
    <w:rsid w:val="004D4578"/>
    <w:rsid w:val="004D5610"/>
    <w:rsid w:val="004D6E3F"/>
    <w:rsid w:val="004E2773"/>
    <w:rsid w:val="004E2FA4"/>
    <w:rsid w:val="004E4363"/>
    <w:rsid w:val="004E51E5"/>
    <w:rsid w:val="004F21A8"/>
    <w:rsid w:val="004F2CEC"/>
    <w:rsid w:val="004F2F3C"/>
    <w:rsid w:val="004F50E9"/>
    <w:rsid w:val="004F6386"/>
    <w:rsid w:val="004F6E34"/>
    <w:rsid w:val="004F74D3"/>
    <w:rsid w:val="005012A6"/>
    <w:rsid w:val="005027E2"/>
    <w:rsid w:val="00502928"/>
    <w:rsid w:val="0050379E"/>
    <w:rsid w:val="00504A6E"/>
    <w:rsid w:val="0050595F"/>
    <w:rsid w:val="0050645D"/>
    <w:rsid w:val="00511F7E"/>
    <w:rsid w:val="00517CEF"/>
    <w:rsid w:val="0052040A"/>
    <w:rsid w:val="0052052B"/>
    <w:rsid w:val="00524866"/>
    <w:rsid w:val="00525C3C"/>
    <w:rsid w:val="0052631F"/>
    <w:rsid w:val="0053063F"/>
    <w:rsid w:val="005351FB"/>
    <w:rsid w:val="005407E2"/>
    <w:rsid w:val="00541D4F"/>
    <w:rsid w:val="00542E67"/>
    <w:rsid w:val="00543FFB"/>
    <w:rsid w:val="00544138"/>
    <w:rsid w:val="005442BA"/>
    <w:rsid w:val="0054450A"/>
    <w:rsid w:val="0054511F"/>
    <w:rsid w:val="0054735F"/>
    <w:rsid w:val="005514D6"/>
    <w:rsid w:val="00552308"/>
    <w:rsid w:val="00552466"/>
    <w:rsid w:val="00552CE9"/>
    <w:rsid w:val="00553DD4"/>
    <w:rsid w:val="00556F51"/>
    <w:rsid w:val="005626F8"/>
    <w:rsid w:val="005661FC"/>
    <w:rsid w:val="0057144F"/>
    <w:rsid w:val="00573C5E"/>
    <w:rsid w:val="00574525"/>
    <w:rsid w:val="00574B09"/>
    <w:rsid w:val="00575B8B"/>
    <w:rsid w:val="00580764"/>
    <w:rsid w:val="0058159D"/>
    <w:rsid w:val="00584216"/>
    <w:rsid w:val="00591654"/>
    <w:rsid w:val="00593441"/>
    <w:rsid w:val="00594A3A"/>
    <w:rsid w:val="0059576C"/>
    <w:rsid w:val="005A0A21"/>
    <w:rsid w:val="005A1F48"/>
    <w:rsid w:val="005A348C"/>
    <w:rsid w:val="005A6DAF"/>
    <w:rsid w:val="005A770F"/>
    <w:rsid w:val="005B7504"/>
    <w:rsid w:val="005B7623"/>
    <w:rsid w:val="005C3D2A"/>
    <w:rsid w:val="005C52C8"/>
    <w:rsid w:val="005D045C"/>
    <w:rsid w:val="005D16AC"/>
    <w:rsid w:val="005D2E98"/>
    <w:rsid w:val="005D4BBC"/>
    <w:rsid w:val="005D55EE"/>
    <w:rsid w:val="005E10C8"/>
    <w:rsid w:val="005E164C"/>
    <w:rsid w:val="005E2940"/>
    <w:rsid w:val="005E480F"/>
    <w:rsid w:val="005E4B73"/>
    <w:rsid w:val="005E528E"/>
    <w:rsid w:val="005F3B3A"/>
    <w:rsid w:val="005F563D"/>
    <w:rsid w:val="005F5715"/>
    <w:rsid w:val="005F7A08"/>
    <w:rsid w:val="00600D7B"/>
    <w:rsid w:val="00603346"/>
    <w:rsid w:val="006034CA"/>
    <w:rsid w:val="00605995"/>
    <w:rsid w:val="006069EC"/>
    <w:rsid w:val="00607080"/>
    <w:rsid w:val="0061134B"/>
    <w:rsid w:val="00612E7E"/>
    <w:rsid w:val="006164EA"/>
    <w:rsid w:val="00617364"/>
    <w:rsid w:val="00625B6B"/>
    <w:rsid w:val="006278FD"/>
    <w:rsid w:val="0063115F"/>
    <w:rsid w:val="00631D5F"/>
    <w:rsid w:val="0063305C"/>
    <w:rsid w:val="006372C8"/>
    <w:rsid w:val="00637A73"/>
    <w:rsid w:val="0064095F"/>
    <w:rsid w:val="006464FA"/>
    <w:rsid w:val="00646A3F"/>
    <w:rsid w:val="00646D78"/>
    <w:rsid w:val="00650E9D"/>
    <w:rsid w:val="006628F0"/>
    <w:rsid w:val="006632E2"/>
    <w:rsid w:val="00664C92"/>
    <w:rsid w:val="0066545E"/>
    <w:rsid w:val="00665E00"/>
    <w:rsid w:val="0066753C"/>
    <w:rsid w:val="006723A9"/>
    <w:rsid w:val="00673644"/>
    <w:rsid w:val="006739E3"/>
    <w:rsid w:val="006764C0"/>
    <w:rsid w:val="0067655F"/>
    <w:rsid w:val="0068082F"/>
    <w:rsid w:val="00687920"/>
    <w:rsid w:val="00693DFF"/>
    <w:rsid w:val="00695A4D"/>
    <w:rsid w:val="00696ADB"/>
    <w:rsid w:val="00697085"/>
    <w:rsid w:val="006976AE"/>
    <w:rsid w:val="006A0F3A"/>
    <w:rsid w:val="006A1817"/>
    <w:rsid w:val="006A22D3"/>
    <w:rsid w:val="006A4359"/>
    <w:rsid w:val="006B02DE"/>
    <w:rsid w:val="006B1C84"/>
    <w:rsid w:val="006B5795"/>
    <w:rsid w:val="006C04C2"/>
    <w:rsid w:val="006C5581"/>
    <w:rsid w:val="006C603C"/>
    <w:rsid w:val="006C6C4C"/>
    <w:rsid w:val="006D0351"/>
    <w:rsid w:val="006D0934"/>
    <w:rsid w:val="006D2100"/>
    <w:rsid w:val="006E5A4E"/>
    <w:rsid w:val="006E5B08"/>
    <w:rsid w:val="006E7D56"/>
    <w:rsid w:val="006F3051"/>
    <w:rsid w:val="006F3052"/>
    <w:rsid w:val="006F4D1A"/>
    <w:rsid w:val="006F5E1F"/>
    <w:rsid w:val="007003C2"/>
    <w:rsid w:val="00702FF3"/>
    <w:rsid w:val="007049CA"/>
    <w:rsid w:val="007055CF"/>
    <w:rsid w:val="00713796"/>
    <w:rsid w:val="00714E9E"/>
    <w:rsid w:val="00715E45"/>
    <w:rsid w:val="00717AF3"/>
    <w:rsid w:val="007215B5"/>
    <w:rsid w:val="00721CA1"/>
    <w:rsid w:val="00721ED1"/>
    <w:rsid w:val="00723F8A"/>
    <w:rsid w:val="0072530A"/>
    <w:rsid w:val="00726F46"/>
    <w:rsid w:val="007320C2"/>
    <w:rsid w:val="00732910"/>
    <w:rsid w:val="00735EC2"/>
    <w:rsid w:val="00741AD2"/>
    <w:rsid w:val="007440FD"/>
    <w:rsid w:val="00750313"/>
    <w:rsid w:val="00751D29"/>
    <w:rsid w:val="00754102"/>
    <w:rsid w:val="00754465"/>
    <w:rsid w:val="00754A58"/>
    <w:rsid w:val="00756A64"/>
    <w:rsid w:val="00756FD2"/>
    <w:rsid w:val="00760E6D"/>
    <w:rsid w:val="007623EB"/>
    <w:rsid w:val="00762CA2"/>
    <w:rsid w:val="007651F4"/>
    <w:rsid w:val="007661D7"/>
    <w:rsid w:val="0076624C"/>
    <w:rsid w:val="0076789A"/>
    <w:rsid w:val="00770CE1"/>
    <w:rsid w:val="00771B1B"/>
    <w:rsid w:val="00771FF4"/>
    <w:rsid w:val="00772169"/>
    <w:rsid w:val="00773612"/>
    <w:rsid w:val="007736FA"/>
    <w:rsid w:val="00774813"/>
    <w:rsid w:val="0077697B"/>
    <w:rsid w:val="00781069"/>
    <w:rsid w:val="00781884"/>
    <w:rsid w:val="007824F6"/>
    <w:rsid w:val="0078300C"/>
    <w:rsid w:val="0078547B"/>
    <w:rsid w:val="00785707"/>
    <w:rsid w:val="00786022"/>
    <w:rsid w:val="00794F21"/>
    <w:rsid w:val="007A0E05"/>
    <w:rsid w:val="007A0F76"/>
    <w:rsid w:val="007A1FBB"/>
    <w:rsid w:val="007A2E6F"/>
    <w:rsid w:val="007A3E70"/>
    <w:rsid w:val="007A792C"/>
    <w:rsid w:val="007A7CC8"/>
    <w:rsid w:val="007B3250"/>
    <w:rsid w:val="007B5B90"/>
    <w:rsid w:val="007C0AD5"/>
    <w:rsid w:val="007C0D06"/>
    <w:rsid w:val="007C3E74"/>
    <w:rsid w:val="007C5287"/>
    <w:rsid w:val="007C57FF"/>
    <w:rsid w:val="007D0B5A"/>
    <w:rsid w:val="007D0FCD"/>
    <w:rsid w:val="007D1478"/>
    <w:rsid w:val="007D3797"/>
    <w:rsid w:val="007D46B6"/>
    <w:rsid w:val="007D5D2B"/>
    <w:rsid w:val="007D5EC0"/>
    <w:rsid w:val="007D7A78"/>
    <w:rsid w:val="007E418A"/>
    <w:rsid w:val="007E41C6"/>
    <w:rsid w:val="007E4D05"/>
    <w:rsid w:val="007F065C"/>
    <w:rsid w:val="007F370F"/>
    <w:rsid w:val="007F7591"/>
    <w:rsid w:val="00801B0F"/>
    <w:rsid w:val="00804D92"/>
    <w:rsid w:val="00812633"/>
    <w:rsid w:val="008127A1"/>
    <w:rsid w:val="00812CDE"/>
    <w:rsid w:val="00816031"/>
    <w:rsid w:val="00816059"/>
    <w:rsid w:val="00816170"/>
    <w:rsid w:val="00817F50"/>
    <w:rsid w:val="008201F0"/>
    <w:rsid w:val="00820491"/>
    <w:rsid w:val="00822C8B"/>
    <w:rsid w:val="00824D7A"/>
    <w:rsid w:val="00826A4E"/>
    <w:rsid w:val="00826F98"/>
    <w:rsid w:val="0082747B"/>
    <w:rsid w:val="00830B1F"/>
    <w:rsid w:val="00830F36"/>
    <w:rsid w:val="00832A28"/>
    <w:rsid w:val="00835925"/>
    <w:rsid w:val="008373B9"/>
    <w:rsid w:val="0084027F"/>
    <w:rsid w:val="0084226A"/>
    <w:rsid w:val="00845B2E"/>
    <w:rsid w:val="008467D1"/>
    <w:rsid w:val="00846B02"/>
    <w:rsid w:val="0085052A"/>
    <w:rsid w:val="008505D1"/>
    <w:rsid w:val="00851D97"/>
    <w:rsid w:val="00851ED3"/>
    <w:rsid w:val="00853369"/>
    <w:rsid w:val="00860CC8"/>
    <w:rsid w:val="008631E9"/>
    <w:rsid w:val="00864002"/>
    <w:rsid w:val="00864B30"/>
    <w:rsid w:val="0086552B"/>
    <w:rsid w:val="008667D3"/>
    <w:rsid w:val="00872478"/>
    <w:rsid w:val="00876D94"/>
    <w:rsid w:val="00877DB0"/>
    <w:rsid w:val="0088264A"/>
    <w:rsid w:val="00886FAD"/>
    <w:rsid w:val="0089088E"/>
    <w:rsid w:val="00890939"/>
    <w:rsid w:val="00894696"/>
    <w:rsid w:val="00896C77"/>
    <w:rsid w:val="0089741C"/>
    <w:rsid w:val="008A582D"/>
    <w:rsid w:val="008B4114"/>
    <w:rsid w:val="008B4958"/>
    <w:rsid w:val="008B4A4A"/>
    <w:rsid w:val="008B70FC"/>
    <w:rsid w:val="008B7D63"/>
    <w:rsid w:val="008C31BC"/>
    <w:rsid w:val="008C330B"/>
    <w:rsid w:val="008C337A"/>
    <w:rsid w:val="008C4401"/>
    <w:rsid w:val="008D016B"/>
    <w:rsid w:val="008D22D3"/>
    <w:rsid w:val="008D2DEA"/>
    <w:rsid w:val="008D2EC3"/>
    <w:rsid w:val="008D49ED"/>
    <w:rsid w:val="008D4D40"/>
    <w:rsid w:val="008D6E6F"/>
    <w:rsid w:val="008E196B"/>
    <w:rsid w:val="008E2412"/>
    <w:rsid w:val="008E4E2A"/>
    <w:rsid w:val="008E64FD"/>
    <w:rsid w:val="008E72EE"/>
    <w:rsid w:val="008E736E"/>
    <w:rsid w:val="008F0CC3"/>
    <w:rsid w:val="008F184F"/>
    <w:rsid w:val="008F2C46"/>
    <w:rsid w:val="008F4902"/>
    <w:rsid w:val="008F5C51"/>
    <w:rsid w:val="0090042C"/>
    <w:rsid w:val="0090046A"/>
    <w:rsid w:val="00907738"/>
    <w:rsid w:val="00910E47"/>
    <w:rsid w:val="009118A1"/>
    <w:rsid w:val="009143D7"/>
    <w:rsid w:val="009152D7"/>
    <w:rsid w:val="00920C7F"/>
    <w:rsid w:val="009220BA"/>
    <w:rsid w:val="009251D0"/>
    <w:rsid w:val="0092548A"/>
    <w:rsid w:val="009263FB"/>
    <w:rsid w:val="009273E1"/>
    <w:rsid w:val="00930E53"/>
    <w:rsid w:val="009318AE"/>
    <w:rsid w:val="00932E31"/>
    <w:rsid w:val="0093509C"/>
    <w:rsid w:val="0093516D"/>
    <w:rsid w:val="00937239"/>
    <w:rsid w:val="00942FF6"/>
    <w:rsid w:val="009444C0"/>
    <w:rsid w:val="00950A29"/>
    <w:rsid w:val="0095156E"/>
    <w:rsid w:val="00953B32"/>
    <w:rsid w:val="009569D2"/>
    <w:rsid w:val="00962FF7"/>
    <w:rsid w:val="00971168"/>
    <w:rsid w:val="00975BA5"/>
    <w:rsid w:val="00976006"/>
    <w:rsid w:val="00976940"/>
    <w:rsid w:val="00981064"/>
    <w:rsid w:val="00982BBD"/>
    <w:rsid w:val="00984D24"/>
    <w:rsid w:val="0098594C"/>
    <w:rsid w:val="00985E87"/>
    <w:rsid w:val="00986A35"/>
    <w:rsid w:val="00990A43"/>
    <w:rsid w:val="00991F23"/>
    <w:rsid w:val="00991F9B"/>
    <w:rsid w:val="00992D90"/>
    <w:rsid w:val="00994991"/>
    <w:rsid w:val="00995A32"/>
    <w:rsid w:val="009961F4"/>
    <w:rsid w:val="009A242E"/>
    <w:rsid w:val="009A755D"/>
    <w:rsid w:val="009B525B"/>
    <w:rsid w:val="009B6AF2"/>
    <w:rsid w:val="009B6B8F"/>
    <w:rsid w:val="009C00D2"/>
    <w:rsid w:val="009C2FBB"/>
    <w:rsid w:val="009C4D4E"/>
    <w:rsid w:val="009C623A"/>
    <w:rsid w:val="009D0D17"/>
    <w:rsid w:val="009D268D"/>
    <w:rsid w:val="009D274C"/>
    <w:rsid w:val="009D53C7"/>
    <w:rsid w:val="009D5C89"/>
    <w:rsid w:val="009D66EB"/>
    <w:rsid w:val="009D6EDA"/>
    <w:rsid w:val="009D6F56"/>
    <w:rsid w:val="009E0412"/>
    <w:rsid w:val="009E04EC"/>
    <w:rsid w:val="009E1100"/>
    <w:rsid w:val="009E12D7"/>
    <w:rsid w:val="009E40F9"/>
    <w:rsid w:val="009E552D"/>
    <w:rsid w:val="009E6B08"/>
    <w:rsid w:val="009E6BBC"/>
    <w:rsid w:val="009E7BD3"/>
    <w:rsid w:val="009F2BB0"/>
    <w:rsid w:val="009F409F"/>
    <w:rsid w:val="009F4BA6"/>
    <w:rsid w:val="009F64CC"/>
    <w:rsid w:val="00A0182F"/>
    <w:rsid w:val="00A056AA"/>
    <w:rsid w:val="00A05B23"/>
    <w:rsid w:val="00A07550"/>
    <w:rsid w:val="00A1377F"/>
    <w:rsid w:val="00A13AD5"/>
    <w:rsid w:val="00A20CEF"/>
    <w:rsid w:val="00A216A2"/>
    <w:rsid w:val="00A21F2B"/>
    <w:rsid w:val="00A2287F"/>
    <w:rsid w:val="00A2603E"/>
    <w:rsid w:val="00A26614"/>
    <w:rsid w:val="00A30C83"/>
    <w:rsid w:val="00A30CC2"/>
    <w:rsid w:val="00A33A9D"/>
    <w:rsid w:val="00A345DF"/>
    <w:rsid w:val="00A35A71"/>
    <w:rsid w:val="00A40AC6"/>
    <w:rsid w:val="00A40CF1"/>
    <w:rsid w:val="00A411B1"/>
    <w:rsid w:val="00A417FA"/>
    <w:rsid w:val="00A421E6"/>
    <w:rsid w:val="00A42358"/>
    <w:rsid w:val="00A4700D"/>
    <w:rsid w:val="00A47822"/>
    <w:rsid w:val="00A51B91"/>
    <w:rsid w:val="00A52487"/>
    <w:rsid w:val="00A55EDE"/>
    <w:rsid w:val="00A61E50"/>
    <w:rsid w:val="00A63FD7"/>
    <w:rsid w:val="00A640DB"/>
    <w:rsid w:val="00A641E1"/>
    <w:rsid w:val="00A647C5"/>
    <w:rsid w:val="00A65967"/>
    <w:rsid w:val="00A659DF"/>
    <w:rsid w:val="00A661F5"/>
    <w:rsid w:val="00A72A0D"/>
    <w:rsid w:val="00A73939"/>
    <w:rsid w:val="00A73F2C"/>
    <w:rsid w:val="00A740C7"/>
    <w:rsid w:val="00A82545"/>
    <w:rsid w:val="00A8597C"/>
    <w:rsid w:val="00A878DA"/>
    <w:rsid w:val="00A91F87"/>
    <w:rsid w:val="00A97E5A"/>
    <w:rsid w:val="00AA0CD4"/>
    <w:rsid w:val="00AA429E"/>
    <w:rsid w:val="00AA5838"/>
    <w:rsid w:val="00AB171A"/>
    <w:rsid w:val="00AB2E58"/>
    <w:rsid w:val="00AB3BC4"/>
    <w:rsid w:val="00AB48C0"/>
    <w:rsid w:val="00AB6A8E"/>
    <w:rsid w:val="00AC4D43"/>
    <w:rsid w:val="00AC5875"/>
    <w:rsid w:val="00AC5F0E"/>
    <w:rsid w:val="00AC60FC"/>
    <w:rsid w:val="00AC6449"/>
    <w:rsid w:val="00AC74AE"/>
    <w:rsid w:val="00AD119A"/>
    <w:rsid w:val="00AD1363"/>
    <w:rsid w:val="00AD27CA"/>
    <w:rsid w:val="00AE2936"/>
    <w:rsid w:val="00AE41EC"/>
    <w:rsid w:val="00AF1C2D"/>
    <w:rsid w:val="00AF62C3"/>
    <w:rsid w:val="00AF708A"/>
    <w:rsid w:val="00AF790C"/>
    <w:rsid w:val="00B012AB"/>
    <w:rsid w:val="00B039BE"/>
    <w:rsid w:val="00B0732A"/>
    <w:rsid w:val="00B10229"/>
    <w:rsid w:val="00B11C8C"/>
    <w:rsid w:val="00B1254D"/>
    <w:rsid w:val="00B15505"/>
    <w:rsid w:val="00B1669B"/>
    <w:rsid w:val="00B16F5A"/>
    <w:rsid w:val="00B22FDF"/>
    <w:rsid w:val="00B235D7"/>
    <w:rsid w:val="00B24160"/>
    <w:rsid w:val="00B2640B"/>
    <w:rsid w:val="00B30BE2"/>
    <w:rsid w:val="00B318D7"/>
    <w:rsid w:val="00B31B0D"/>
    <w:rsid w:val="00B3439F"/>
    <w:rsid w:val="00B3574D"/>
    <w:rsid w:val="00B36888"/>
    <w:rsid w:val="00B36E4A"/>
    <w:rsid w:val="00B37B25"/>
    <w:rsid w:val="00B43C59"/>
    <w:rsid w:val="00B44E12"/>
    <w:rsid w:val="00B46033"/>
    <w:rsid w:val="00B461F3"/>
    <w:rsid w:val="00B46861"/>
    <w:rsid w:val="00B5004B"/>
    <w:rsid w:val="00B50888"/>
    <w:rsid w:val="00B50FDE"/>
    <w:rsid w:val="00B51BE0"/>
    <w:rsid w:val="00B52066"/>
    <w:rsid w:val="00B5390F"/>
    <w:rsid w:val="00B553E7"/>
    <w:rsid w:val="00B56378"/>
    <w:rsid w:val="00B578AD"/>
    <w:rsid w:val="00B60A49"/>
    <w:rsid w:val="00B61375"/>
    <w:rsid w:val="00B61822"/>
    <w:rsid w:val="00B618B2"/>
    <w:rsid w:val="00B65446"/>
    <w:rsid w:val="00B7014D"/>
    <w:rsid w:val="00B8089B"/>
    <w:rsid w:val="00B83096"/>
    <w:rsid w:val="00B85CFC"/>
    <w:rsid w:val="00B90831"/>
    <w:rsid w:val="00B90B0E"/>
    <w:rsid w:val="00B90F1E"/>
    <w:rsid w:val="00B94B86"/>
    <w:rsid w:val="00BA4D01"/>
    <w:rsid w:val="00BA67E2"/>
    <w:rsid w:val="00BA779B"/>
    <w:rsid w:val="00BB0744"/>
    <w:rsid w:val="00BB1E90"/>
    <w:rsid w:val="00BB71DF"/>
    <w:rsid w:val="00BB74A1"/>
    <w:rsid w:val="00BC7BC7"/>
    <w:rsid w:val="00BD4074"/>
    <w:rsid w:val="00BD4B32"/>
    <w:rsid w:val="00BE0021"/>
    <w:rsid w:val="00BF55F8"/>
    <w:rsid w:val="00BF60E8"/>
    <w:rsid w:val="00C100C2"/>
    <w:rsid w:val="00C14C14"/>
    <w:rsid w:val="00C14C3E"/>
    <w:rsid w:val="00C14D9A"/>
    <w:rsid w:val="00C21277"/>
    <w:rsid w:val="00C2241F"/>
    <w:rsid w:val="00C23DC3"/>
    <w:rsid w:val="00C24F7E"/>
    <w:rsid w:val="00C30424"/>
    <w:rsid w:val="00C30BAA"/>
    <w:rsid w:val="00C353AB"/>
    <w:rsid w:val="00C35469"/>
    <w:rsid w:val="00C40663"/>
    <w:rsid w:val="00C42250"/>
    <w:rsid w:val="00C44A96"/>
    <w:rsid w:val="00C44BF0"/>
    <w:rsid w:val="00C4597C"/>
    <w:rsid w:val="00C46C98"/>
    <w:rsid w:val="00C47BA8"/>
    <w:rsid w:val="00C51837"/>
    <w:rsid w:val="00C5257C"/>
    <w:rsid w:val="00C541B2"/>
    <w:rsid w:val="00C5436E"/>
    <w:rsid w:val="00C545CB"/>
    <w:rsid w:val="00C55A60"/>
    <w:rsid w:val="00C5718E"/>
    <w:rsid w:val="00C610F0"/>
    <w:rsid w:val="00C717C8"/>
    <w:rsid w:val="00C726E0"/>
    <w:rsid w:val="00C72AA9"/>
    <w:rsid w:val="00C73B5D"/>
    <w:rsid w:val="00C77890"/>
    <w:rsid w:val="00C80B38"/>
    <w:rsid w:val="00C81E99"/>
    <w:rsid w:val="00C872AA"/>
    <w:rsid w:val="00C90F4C"/>
    <w:rsid w:val="00C915F6"/>
    <w:rsid w:val="00C92B5A"/>
    <w:rsid w:val="00C945A4"/>
    <w:rsid w:val="00C975BD"/>
    <w:rsid w:val="00CA2B9B"/>
    <w:rsid w:val="00CA32A2"/>
    <w:rsid w:val="00CA3D4B"/>
    <w:rsid w:val="00CA4619"/>
    <w:rsid w:val="00CA5002"/>
    <w:rsid w:val="00CA55FB"/>
    <w:rsid w:val="00CA6433"/>
    <w:rsid w:val="00CA7428"/>
    <w:rsid w:val="00CA7D85"/>
    <w:rsid w:val="00CC071F"/>
    <w:rsid w:val="00CC3CE8"/>
    <w:rsid w:val="00CC47E5"/>
    <w:rsid w:val="00CC572E"/>
    <w:rsid w:val="00CC7067"/>
    <w:rsid w:val="00CC7545"/>
    <w:rsid w:val="00CC7C20"/>
    <w:rsid w:val="00CD0D87"/>
    <w:rsid w:val="00CD198F"/>
    <w:rsid w:val="00CD75C4"/>
    <w:rsid w:val="00CE5F07"/>
    <w:rsid w:val="00CE6567"/>
    <w:rsid w:val="00CE7B0E"/>
    <w:rsid w:val="00CF081B"/>
    <w:rsid w:val="00CF40C6"/>
    <w:rsid w:val="00CF6F47"/>
    <w:rsid w:val="00D00003"/>
    <w:rsid w:val="00D004E1"/>
    <w:rsid w:val="00D01420"/>
    <w:rsid w:val="00D03234"/>
    <w:rsid w:val="00D03C3C"/>
    <w:rsid w:val="00D070DD"/>
    <w:rsid w:val="00D07666"/>
    <w:rsid w:val="00D10342"/>
    <w:rsid w:val="00D15E81"/>
    <w:rsid w:val="00D22343"/>
    <w:rsid w:val="00D23BC7"/>
    <w:rsid w:val="00D26A91"/>
    <w:rsid w:val="00D3008C"/>
    <w:rsid w:val="00D30C37"/>
    <w:rsid w:val="00D34ABF"/>
    <w:rsid w:val="00D34D4D"/>
    <w:rsid w:val="00D41241"/>
    <w:rsid w:val="00D542DE"/>
    <w:rsid w:val="00D5751A"/>
    <w:rsid w:val="00D62F6C"/>
    <w:rsid w:val="00D63BB6"/>
    <w:rsid w:val="00D63D98"/>
    <w:rsid w:val="00D64010"/>
    <w:rsid w:val="00D67DBA"/>
    <w:rsid w:val="00D67EFC"/>
    <w:rsid w:val="00D7020F"/>
    <w:rsid w:val="00D7079B"/>
    <w:rsid w:val="00D708DC"/>
    <w:rsid w:val="00D72ED1"/>
    <w:rsid w:val="00D73536"/>
    <w:rsid w:val="00D7404F"/>
    <w:rsid w:val="00D74E5D"/>
    <w:rsid w:val="00D7647F"/>
    <w:rsid w:val="00D76B7B"/>
    <w:rsid w:val="00D76C9E"/>
    <w:rsid w:val="00D83742"/>
    <w:rsid w:val="00D8564F"/>
    <w:rsid w:val="00D8683D"/>
    <w:rsid w:val="00D90672"/>
    <w:rsid w:val="00D91D3E"/>
    <w:rsid w:val="00D94D51"/>
    <w:rsid w:val="00D95ADF"/>
    <w:rsid w:val="00D97AFF"/>
    <w:rsid w:val="00DA36B3"/>
    <w:rsid w:val="00DA650D"/>
    <w:rsid w:val="00DA6862"/>
    <w:rsid w:val="00DA68A3"/>
    <w:rsid w:val="00DA74E7"/>
    <w:rsid w:val="00DB0661"/>
    <w:rsid w:val="00DB2328"/>
    <w:rsid w:val="00DC1659"/>
    <w:rsid w:val="00DC1B91"/>
    <w:rsid w:val="00DC277B"/>
    <w:rsid w:val="00DC29D9"/>
    <w:rsid w:val="00DC3B52"/>
    <w:rsid w:val="00DC59BF"/>
    <w:rsid w:val="00DC6383"/>
    <w:rsid w:val="00DD0006"/>
    <w:rsid w:val="00DD0DE9"/>
    <w:rsid w:val="00DD1E90"/>
    <w:rsid w:val="00DE19D5"/>
    <w:rsid w:val="00DE3714"/>
    <w:rsid w:val="00DE3AEA"/>
    <w:rsid w:val="00DE521E"/>
    <w:rsid w:val="00DF2BA7"/>
    <w:rsid w:val="00DF40EE"/>
    <w:rsid w:val="00DF5754"/>
    <w:rsid w:val="00E00A80"/>
    <w:rsid w:val="00E00C16"/>
    <w:rsid w:val="00E01238"/>
    <w:rsid w:val="00E019BC"/>
    <w:rsid w:val="00E044D7"/>
    <w:rsid w:val="00E04E47"/>
    <w:rsid w:val="00E07652"/>
    <w:rsid w:val="00E07759"/>
    <w:rsid w:val="00E101A8"/>
    <w:rsid w:val="00E10A6E"/>
    <w:rsid w:val="00E126E3"/>
    <w:rsid w:val="00E128A6"/>
    <w:rsid w:val="00E14C12"/>
    <w:rsid w:val="00E15E25"/>
    <w:rsid w:val="00E17E66"/>
    <w:rsid w:val="00E21EB5"/>
    <w:rsid w:val="00E21EEA"/>
    <w:rsid w:val="00E23568"/>
    <w:rsid w:val="00E24C44"/>
    <w:rsid w:val="00E2521E"/>
    <w:rsid w:val="00E3537E"/>
    <w:rsid w:val="00E36209"/>
    <w:rsid w:val="00E42301"/>
    <w:rsid w:val="00E43DC6"/>
    <w:rsid w:val="00E43EC8"/>
    <w:rsid w:val="00E4448E"/>
    <w:rsid w:val="00E45467"/>
    <w:rsid w:val="00E45F1C"/>
    <w:rsid w:val="00E469B4"/>
    <w:rsid w:val="00E46A67"/>
    <w:rsid w:val="00E4759C"/>
    <w:rsid w:val="00E52631"/>
    <w:rsid w:val="00E53592"/>
    <w:rsid w:val="00E54B9B"/>
    <w:rsid w:val="00E55297"/>
    <w:rsid w:val="00E55C74"/>
    <w:rsid w:val="00E61A34"/>
    <w:rsid w:val="00E6280A"/>
    <w:rsid w:val="00E65264"/>
    <w:rsid w:val="00E662D1"/>
    <w:rsid w:val="00E7053A"/>
    <w:rsid w:val="00E71274"/>
    <w:rsid w:val="00E7165D"/>
    <w:rsid w:val="00E732B9"/>
    <w:rsid w:val="00E762F1"/>
    <w:rsid w:val="00E8069F"/>
    <w:rsid w:val="00E806D7"/>
    <w:rsid w:val="00E80744"/>
    <w:rsid w:val="00E811FD"/>
    <w:rsid w:val="00E821C5"/>
    <w:rsid w:val="00E854AE"/>
    <w:rsid w:val="00E877FB"/>
    <w:rsid w:val="00E8784B"/>
    <w:rsid w:val="00E91312"/>
    <w:rsid w:val="00E922B0"/>
    <w:rsid w:val="00E92779"/>
    <w:rsid w:val="00EA0C87"/>
    <w:rsid w:val="00EB5ABE"/>
    <w:rsid w:val="00EB6E4F"/>
    <w:rsid w:val="00EC2EB8"/>
    <w:rsid w:val="00EC688F"/>
    <w:rsid w:val="00EC70BA"/>
    <w:rsid w:val="00EC7873"/>
    <w:rsid w:val="00EC7A83"/>
    <w:rsid w:val="00ED1D3C"/>
    <w:rsid w:val="00ED25AB"/>
    <w:rsid w:val="00ED2B47"/>
    <w:rsid w:val="00ED56E6"/>
    <w:rsid w:val="00ED60B0"/>
    <w:rsid w:val="00ED7C0D"/>
    <w:rsid w:val="00EE08C7"/>
    <w:rsid w:val="00EE1CAF"/>
    <w:rsid w:val="00EE3729"/>
    <w:rsid w:val="00EE4D9D"/>
    <w:rsid w:val="00EE5B75"/>
    <w:rsid w:val="00EE7FA2"/>
    <w:rsid w:val="00EF1E3F"/>
    <w:rsid w:val="00EF205B"/>
    <w:rsid w:val="00EF39B4"/>
    <w:rsid w:val="00EF61F3"/>
    <w:rsid w:val="00EF6382"/>
    <w:rsid w:val="00EF709C"/>
    <w:rsid w:val="00EF72A2"/>
    <w:rsid w:val="00F001F2"/>
    <w:rsid w:val="00F05DB1"/>
    <w:rsid w:val="00F06214"/>
    <w:rsid w:val="00F079E3"/>
    <w:rsid w:val="00F10F99"/>
    <w:rsid w:val="00F137EC"/>
    <w:rsid w:val="00F147BD"/>
    <w:rsid w:val="00F15A79"/>
    <w:rsid w:val="00F1631F"/>
    <w:rsid w:val="00F23C0D"/>
    <w:rsid w:val="00F32745"/>
    <w:rsid w:val="00F3365A"/>
    <w:rsid w:val="00F405EC"/>
    <w:rsid w:val="00F42E64"/>
    <w:rsid w:val="00F513F0"/>
    <w:rsid w:val="00F52A95"/>
    <w:rsid w:val="00F5446A"/>
    <w:rsid w:val="00F56134"/>
    <w:rsid w:val="00F57AD0"/>
    <w:rsid w:val="00F6132D"/>
    <w:rsid w:val="00F631EB"/>
    <w:rsid w:val="00F65372"/>
    <w:rsid w:val="00F65AA3"/>
    <w:rsid w:val="00F67E36"/>
    <w:rsid w:val="00F701AC"/>
    <w:rsid w:val="00F7406A"/>
    <w:rsid w:val="00F74117"/>
    <w:rsid w:val="00F77245"/>
    <w:rsid w:val="00F80A54"/>
    <w:rsid w:val="00F81821"/>
    <w:rsid w:val="00F834E7"/>
    <w:rsid w:val="00F86804"/>
    <w:rsid w:val="00F93CBD"/>
    <w:rsid w:val="00F95079"/>
    <w:rsid w:val="00F95E43"/>
    <w:rsid w:val="00F9714C"/>
    <w:rsid w:val="00FA0F15"/>
    <w:rsid w:val="00FA1085"/>
    <w:rsid w:val="00FA6FE4"/>
    <w:rsid w:val="00FA7BC8"/>
    <w:rsid w:val="00FA7F31"/>
    <w:rsid w:val="00FB1B1C"/>
    <w:rsid w:val="00FB2121"/>
    <w:rsid w:val="00FB2D0A"/>
    <w:rsid w:val="00FB41A6"/>
    <w:rsid w:val="00FB484E"/>
    <w:rsid w:val="00FB6C0A"/>
    <w:rsid w:val="00FB712A"/>
    <w:rsid w:val="00FB7572"/>
    <w:rsid w:val="00FB7683"/>
    <w:rsid w:val="00FC1C12"/>
    <w:rsid w:val="00FC21C9"/>
    <w:rsid w:val="00FC5503"/>
    <w:rsid w:val="00FC6BD7"/>
    <w:rsid w:val="00FD232E"/>
    <w:rsid w:val="00FD323F"/>
    <w:rsid w:val="00FD5015"/>
    <w:rsid w:val="00FD78C3"/>
    <w:rsid w:val="00FE3387"/>
    <w:rsid w:val="00FE3F1E"/>
    <w:rsid w:val="00FE4CAF"/>
    <w:rsid w:val="00FE7385"/>
    <w:rsid w:val="00FF2784"/>
    <w:rsid w:val="00FF77A3"/>
    <w:rsid w:val="01221A43"/>
    <w:rsid w:val="02414410"/>
    <w:rsid w:val="03D16BA7"/>
    <w:rsid w:val="040D60DF"/>
    <w:rsid w:val="040F1A9E"/>
    <w:rsid w:val="04221497"/>
    <w:rsid w:val="0493B3CC"/>
    <w:rsid w:val="06BE500F"/>
    <w:rsid w:val="07FB352D"/>
    <w:rsid w:val="08D01906"/>
    <w:rsid w:val="08F55730"/>
    <w:rsid w:val="0AEC6B8F"/>
    <w:rsid w:val="0BCB5A6E"/>
    <w:rsid w:val="0DBA9D63"/>
    <w:rsid w:val="0E203BF6"/>
    <w:rsid w:val="0E9AD4BA"/>
    <w:rsid w:val="0FFD4BBD"/>
    <w:rsid w:val="13179B40"/>
    <w:rsid w:val="1352EB20"/>
    <w:rsid w:val="149090D1"/>
    <w:rsid w:val="166D53EE"/>
    <w:rsid w:val="16892FB4"/>
    <w:rsid w:val="1698494F"/>
    <w:rsid w:val="173AD97B"/>
    <w:rsid w:val="18844544"/>
    <w:rsid w:val="18D47301"/>
    <w:rsid w:val="1AF3C753"/>
    <w:rsid w:val="1B8C7FF1"/>
    <w:rsid w:val="1D2098EA"/>
    <w:rsid w:val="1DBF46D5"/>
    <w:rsid w:val="1F44102C"/>
    <w:rsid w:val="1F7A214C"/>
    <w:rsid w:val="1F96F31B"/>
    <w:rsid w:val="1FDD0387"/>
    <w:rsid w:val="21CB51B0"/>
    <w:rsid w:val="2224F19C"/>
    <w:rsid w:val="22BFEBEB"/>
    <w:rsid w:val="22CEEC74"/>
    <w:rsid w:val="234D3CFE"/>
    <w:rsid w:val="26FCEB40"/>
    <w:rsid w:val="28B3FEBA"/>
    <w:rsid w:val="29B1C0B0"/>
    <w:rsid w:val="2A353533"/>
    <w:rsid w:val="2B8E33BE"/>
    <w:rsid w:val="2D8E19A6"/>
    <w:rsid w:val="2E86E156"/>
    <w:rsid w:val="2EFE6A72"/>
    <w:rsid w:val="2F3A4449"/>
    <w:rsid w:val="2FEDAA3A"/>
    <w:rsid w:val="2FFE9415"/>
    <w:rsid w:val="30071F93"/>
    <w:rsid w:val="305CE911"/>
    <w:rsid w:val="305D8FB5"/>
    <w:rsid w:val="31BC4601"/>
    <w:rsid w:val="31C97D18"/>
    <w:rsid w:val="31E9C342"/>
    <w:rsid w:val="332D347A"/>
    <w:rsid w:val="33B39103"/>
    <w:rsid w:val="33F8633A"/>
    <w:rsid w:val="3515FF7D"/>
    <w:rsid w:val="354635DA"/>
    <w:rsid w:val="358D3268"/>
    <w:rsid w:val="359447EE"/>
    <w:rsid w:val="3673A880"/>
    <w:rsid w:val="36EA546A"/>
    <w:rsid w:val="37B981DA"/>
    <w:rsid w:val="3957299F"/>
    <w:rsid w:val="39FFCF44"/>
    <w:rsid w:val="3A9D2819"/>
    <w:rsid w:val="3C32D20F"/>
    <w:rsid w:val="3C3EAEB5"/>
    <w:rsid w:val="3CEEFC5D"/>
    <w:rsid w:val="3E472119"/>
    <w:rsid w:val="3EBCA4DD"/>
    <w:rsid w:val="3F102691"/>
    <w:rsid w:val="3F6641DB"/>
    <w:rsid w:val="3FB7363C"/>
    <w:rsid w:val="40E22213"/>
    <w:rsid w:val="43F7BA25"/>
    <w:rsid w:val="43FC474B"/>
    <w:rsid w:val="44CC6E35"/>
    <w:rsid w:val="44FDDB07"/>
    <w:rsid w:val="4550298F"/>
    <w:rsid w:val="466C45AD"/>
    <w:rsid w:val="4710C05D"/>
    <w:rsid w:val="4850FC50"/>
    <w:rsid w:val="49CC80D8"/>
    <w:rsid w:val="4A0B0A90"/>
    <w:rsid w:val="4BD35EEF"/>
    <w:rsid w:val="4DFE6750"/>
    <w:rsid w:val="4E347C62"/>
    <w:rsid w:val="4E907929"/>
    <w:rsid w:val="4EAB6381"/>
    <w:rsid w:val="4EC84111"/>
    <w:rsid w:val="504CF35F"/>
    <w:rsid w:val="50C1D1FE"/>
    <w:rsid w:val="52CEB463"/>
    <w:rsid w:val="5427D05B"/>
    <w:rsid w:val="55FF10E2"/>
    <w:rsid w:val="5616C1B6"/>
    <w:rsid w:val="567EC938"/>
    <w:rsid w:val="572E50D6"/>
    <w:rsid w:val="57CDE740"/>
    <w:rsid w:val="5965F966"/>
    <w:rsid w:val="5B397093"/>
    <w:rsid w:val="5B5E8EAC"/>
    <w:rsid w:val="5B81B2EA"/>
    <w:rsid w:val="5BFFB4B5"/>
    <w:rsid w:val="5CAB9968"/>
    <w:rsid w:val="5E0B58A4"/>
    <w:rsid w:val="5F7F161C"/>
    <w:rsid w:val="5F7FB92E"/>
    <w:rsid w:val="5FEB8AD7"/>
    <w:rsid w:val="5FEBD31C"/>
    <w:rsid w:val="5FFB1EC2"/>
    <w:rsid w:val="5FFF90B6"/>
    <w:rsid w:val="6044E638"/>
    <w:rsid w:val="60FB4F69"/>
    <w:rsid w:val="60FBF0F7"/>
    <w:rsid w:val="61CDDF4C"/>
    <w:rsid w:val="62C24169"/>
    <w:rsid w:val="62CF6F49"/>
    <w:rsid w:val="637A0864"/>
    <w:rsid w:val="63B7CC7E"/>
    <w:rsid w:val="648B21EB"/>
    <w:rsid w:val="64AAC824"/>
    <w:rsid w:val="64E14511"/>
    <w:rsid w:val="67FF761E"/>
    <w:rsid w:val="67FF9636"/>
    <w:rsid w:val="69BD50F9"/>
    <w:rsid w:val="69CF76A1"/>
    <w:rsid w:val="69FF0AF5"/>
    <w:rsid w:val="6BF95096"/>
    <w:rsid w:val="6BFFDFBA"/>
    <w:rsid w:val="6C75D1FE"/>
    <w:rsid w:val="6CEF4DF5"/>
    <w:rsid w:val="6CF3644B"/>
    <w:rsid w:val="6D994B95"/>
    <w:rsid w:val="6DFF7D65"/>
    <w:rsid w:val="6EC0A192"/>
    <w:rsid w:val="6ECFCDD7"/>
    <w:rsid w:val="70309639"/>
    <w:rsid w:val="715F1BDF"/>
    <w:rsid w:val="71860080"/>
    <w:rsid w:val="7225F02E"/>
    <w:rsid w:val="72DD347A"/>
    <w:rsid w:val="72E4B37A"/>
    <w:rsid w:val="72FBDBAF"/>
    <w:rsid w:val="734C7A74"/>
    <w:rsid w:val="73BDCF28"/>
    <w:rsid w:val="742B19A4"/>
    <w:rsid w:val="742DDE13"/>
    <w:rsid w:val="74D7B59E"/>
    <w:rsid w:val="74E9DBB4"/>
    <w:rsid w:val="74EFEE4D"/>
    <w:rsid w:val="75FCAB1A"/>
    <w:rsid w:val="76DFDAE0"/>
    <w:rsid w:val="777B61D9"/>
    <w:rsid w:val="77964472"/>
    <w:rsid w:val="77ABE231"/>
    <w:rsid w:val="77DF9110"/>
    <w:rsid w:val="77F5DEB0"/>
    <w:rsid w:val="77FB40DA"/>
    <w:rsid w:val="7878324E"/>
    <w:rsid w:val="795F245A"/>
    <w:rsid w:val="7966338B"/>
    <w:rsid w:val="79AA4754"/>
    <w:rsid w:val="7A91E411"/>
    <w:rsid w:val="7A9F37E2"/>
    <w:rsid w:val="7B4F4B07"/>
    <w:rsid w:val="7B83C72C"/>
    <w:rsid w:val="7BBE0C1A"/>
    <w:rsid w:val="7BDEB738"/>
    <w:rsid w:val="7C07A89B"/>
    <w:rsid w:val="7CDFAAB2"/>
    <w:rsid w:val="7DA42796"/>
    <w:rsid w:val="7DE2940F"/>
    <w:rsid w:val="7DEAFBE4"/>
    <w:rsid w:val="7DFD55CC"/>
    <w:rsid w:val="7DFF8EE3"/>
    <w:rsid w:val="7E7FDA45"/>
    <w:rsid w:val="7EA9110F"/>
    <w:rsid w:val="7EF81F80"/>
    <w:rsid w:val="7EFF14AE"/>
    <w:rsid w:val="7EFFACC4"/>
    <w:rsid w:val="7F09A0A5"/>
    <w:rsid w:val="7F3EEC6E"/>
    <w:rsid w:val="7F655A60"/>
    <w:rsid w:val="7F6FE912"/>
    <w:rsid w:val="7F7AF9A1"/>
    <w:rsid w:val="7F7F915E"/>
    <w:rsid w:val="7FB555E8"/>
    <w:rsid w:val="7FBDFA0C"/>
    <w:rsid w:val="7FDB1A25"/>
    <w:rsid w:val="7FDC6070"/>
    <w:rsid w:val="7FE824EC"/>
    <w:rsid w:val="7FEF0411"/>
    <w:rsid w:val="7FFE8865"/>
    <w:rsid w:val="7FFEEF45"/>
    <w:rsid w:val="7FFF1A6C"/>
    <w:rsid w:val="7FFFA0DA"/>
    <w:rsid w:val="803D47C9"/>
    <w:rsid w:val="80492286"/>
    <w:rsid w:val="81121B22"/>
    <w:rsid w:val="83636AE1"/>
    <w:rsid w:val="84DD20A1"/>
    <w:rsid w:val="85BCD0F4"/>
    <w:rsid w:val="85D13E2D"/>
    <w:rsid w:val="8663198F"/>
    <w:rsid w:val="869461D5"/>
    <w:rsid w:val="884F9FA7"/>
    <w:rsid w:val="8B3CCDF2"/>
    <w:rsid w:val="8B7FEFDD"/>
    <w:rsid w:val="8CCBBFFA"/>
    <w:rsid w:val="8CD0E53E"/>
    <w:rsid w:val="8CF6DBB9"/>
    <w:rsid w:val="8EB6889E"/>
    <w:rsid w:val="8FB0B716"/>
    <w:rsid w:val="9080642F"/>
    <w:rsid w:val="909290FD"/>
    <w:rsid w:val="91628B67"/>
    <w:rsid w:val="91ABD0B4"/>
    <w:rsid w:val="91EBAE43"/>
    <w:rsid w:val="92A9784C"/>
    <w:rsid w:val="9448F614"/>
    <w:rsid w:val="95470C6E"/>
    <w:rsid w:val="977F8DE7"/>
    <w:rsid w:val="98C390EA"/>
    <w:rsid w:val="993F2F92"/>
    <w:rsid w:val="9A536287"/>
    <w:rsid w:val="9D1EA0BD"/>
    <w:rsid w:val="9DB6D16A"/>
    <w:rsid w:val="9DFB91A4"/>
    <w:rsid w:val="9DFD6646"/>
    <w:rsid w:val="9FD504CC"/>
    <w:rsid w:val="9FE7FB44"/>
    <w:rsid w:val="9FFF93D6"/>
    <w:rsid w:val="A0380C7E"/>
    <w:rsid w:val="A153DB4B"/>
    <w:rsid w:val="A18BDCD9"/>
    <w:rsid w:val="A4C44909"/>
    <w:rsid w:val="A588A7CF"/>
    <w:rsid w:val="A5B73748"/>
    <w:rsid w:val="A6B6FA2E"/>
    <w:rsid w:val="A6EFD86D"/>
    <w:rsid w:val="A773CB18"/>
    <w:rsid w:val="A82E0C80"/>
    <w:rsid w:val="A84FC559"/>
    <w:rsid w:val="A86F0FC6"/>
    <w:rsid w:val="A8761E0B"/>
    <w:rsid w:val="A88E409C"/>
    <w:rsid w:val="AC26C854"/>
    <w:rsid w:val="AC2E1C6E"/>
    <w:rsid w:val="AC49603C"/>
    <w:rsid w:val="AC7038C9"/>
    <w:rsid w:val="AC77C2CD"/>
    <w:rsid w:val="AD5B94E4"/>
    <w:rsid w:val="AD7D7B54"/>
    <w:rsid w:val="ADAB1968"/>
    <w:rsid w:val="AFA7F3A3"/>
    <w:rsid w:val="AFC51C5B"/>
    <w:rsid w:val="B06F64F8"/>
    <w:rsid w:val="B1160BDF"/>
    <w:rsid w:val="B14A2246"/>
    <w:rsid w:val="B3AB23CD"/>
    <w:rsid w:val="B3CC15F7"/>
    <w:rsid w:val="B521F946"/>
    <w:rsid w:val="B53A0CDD"/>
    <w:rsid w:val="B54BD0E2"/>
    <w:rsid w:val="B57A20B7"/>
    <w:rsid w:val="B6B5FFEA"/>
    <w:rsid w:val="B746AF25"/>
    <w:rsid w:val="B7746639"/>
    <w:rsid w:val="B7952CDD"/>
    <w:rsid w:val="B851124E"/>
    <w:rsid w:val="B8D09C20"/>
    <w:rsid w:val="BAE70469"/>
    <w:rsid w:val="BBD876E9"/>
    <w:rsid w:val="BD416554"/>
    <w:rsid w:val="BD60B761"/>
    <w:rsid w:val="BD85FF3E"/>
    <w:rsid w:val="BDFE8D23"/>
    <w:rsid w:val="BEFD10D9"/>
    <w:rsid w:val="BEFFB5DB"/>
    <w:rsid w:val="BF36F2CA"/>
    <w:rsid w:val="BF7BAE0B"/>
    <w:rsid w:val="BFDEE247"/>
    <w:rsid w:val="BFFEA752"/>
    <w:rsid w:val="BFFFE160"/>
    <w:rsid w:val="C1FA2093"/>
    <w:rsid w:val="C27D4B3A"/>
    <w:rsid w:val="C3D42BB3"/>
    <w:rsid w:val="C4566510"/>
    <w:rsid w:val="C5360236"/>
    <w:rsid w:val="C5DF74DC"/>
    <w:rsid w:val="C6FA4479"/>
    <w:rsid w:val="C76F8291"/>
    <w:rsid w:val="C8487989"/>
    <w:rsid w:val="C86FDCF6"/>
    <w:rsid w:val="C89D1A4E"/>
    <w:rsid w:val="C8DE3C4F"/>
    <w:rsid w:val="C9C9E928"/>
    <w:rsid w:val="CA3F5BB7"/>
    <w:rsid w:val="CA807A8B"/>
    <w:rsid w:val="CA81EA65"/>
    <w:rsid w:val="CBA01CD0"/>
    <w:rsid w:val="CC5272FA"/>
    <w:rsid w:val="CD46A9AE"/>
    <w:rsid w:val="CDADF1BF"/>
    <w:rsid w:val="CE4E6789"/>
    <w:rsid w:val="CE7D6602"/>
    <w:rsid w:val="CF06B663"/>
    <w:rsid w:val="CF5E4373"/>
    <w:rsid w:val="CFBECD6F"/>
    <w:rsid w:val="CFBEF831"/>
    <w:rsid w:val="D0EC6A65"/>
    <w:rsid w:val="D1013318"/>
    <w:rsid w:val="D3854494"/>
    <w:rsid w:val="D4540880"/>
    <w:rsid w:val="D49A06AC"/>
    <w:rsid w:val="D544F053"/>
    <w:rsid w:val="D6C0631A"/>
    <w:rsid w:val="D6DD1C72"/>
    <w:rsid w:val="D7EEB552"/>
    <w:rsid w:val="D7FB14FF"/>
    <w:rsid w:val="D82F1844"/>
    <w:rsid w:val="D9FF51E5"/>
    <w:rsid w:val="DA278FB4"/>
    <w:rsid w:val="DA4BAEC0"/>
    <w:rsid w:val="DB1B3250"/>
    <w:rsid w:val="DB4B7C65"/>
    <w:rsid w:val="DD296F82"/>
    <w:rsid w:val="DD822986"/>
    <w:rsid w:val="DDFC1283"/>
    <w:rsid w:val="DE1A28EB"/>
    <w:rsid w:val="DE317E53"/>
    <w:rsid w:val="DEFF5D7B"/>
    <w:rsid w:val="DF001B2D"/>
    <w:rsid w:val="DF0574B8"/>
    <w:rsid w:val="DF4EF24C"/>
    <w:rsid w:val="DF7FEF2F"/>
    <w:rsid w:val="DF9FAEBE"/>
    <w:rsid w:val="DFF6FD31"/>
    <w:rsid w:val="DFFF483D"/>
    <w:rsid w:val="E067A8E7"/>
    <w:rsid w:val="E0711F32"/>
    <w:rsid w:val="E09D5FAF"/>
    <w:rsid w:val="E1030458"/>
    <w:rsid w:val="E17238EA"/>
    <w:rsid w:val="E1E981D1"/>
    <w:rsid w:val="E2679B6E"/>
    <w:rsid w:val="E315A825"/>
    <w:rsid w:val="E38147FD"/>
    <w:rsid w:val="E3B6F3A6"/>
    <w:rsid w:val="E40E33E0"/>
    <w:rsid w:val="E42EDA45"/>
    <w:rsid w:val="E46BEBF9"/>
    <w:rsid w:val="E494AA54"/>
    <w:rsid w:val="E75C7D23"/>
    <w:rsid w:val="E78749E0"/>
    <w:rsid w:val="E7DF44F3"/>
    <w:rsid w:val="E7E09851"/>
    <w:rsid w:val="E8E9F43B"/>
    <w:rsid w:val="EABD76CC"/>
    <w:rsid w:val="EB2B839C"/>
    <w:rsid w:val="EB2E4916"/>
    <w:rsid w:val="EB3F0239"/>
    <w:rsid w:val="EBA5AF55"/>
    <w:rsid w:val="EBBF8796"/>
    <w:rsid w:val="EBEFD794"/>
    <w:rsid w:val="ECD93948"/>
    <w:rsid w:val="ECDD19C3"/>
    <w:rsid w:val="ECFB9479"/>
    <w:rsid w:val="EE6B4578"/>
    <w:rsid w:val="EE860B19"/>
    <w:rsid w:val="EEA00AB1"/>
    <w:rsid w:val="EEBB4D64"/>
    <w:rsid w:val="EF7F90F0"/>
    <w:rsid w:val="EF8B3DFD"/>
    <w:rsid w:val="EFD3F150"/>
    <w:rsid w:val="EFD448A6"/>
    <w:rsid w:val="EFD793D8"/>
    <w:rsid w:val="EFEE51F2"/>
    <w:rsid w:val="EFFBC1F1"/>
    <w:rsid w:val="EFFFB48C"/>
    <w:rsid w:val="F025BE91"/>
    <w:rsid w:val="F02B753F"/>
    <w:rsid w:val="F0F2FBF9"/>
    <w:rsid w:val="F12BDAFB"/>
    <w:rsid w:val="F132A82C"/>
    <w:rsid w:val="F1791DC3"/>
    <w:rsid w:val="F1C7DFFC"/>
    <w:rsid w:val="F25F3BBB"/>
    <w:rsid w:val="F26CE601"/>
    <w:rsid w:val="F3BE5762"/>
    <w:rsid w:val="F4FF7340"/>
    <w:rsid w:val="F587CC8C"/>
    <w:rsid w:val="F5FB3080"/>
    <w:rsid w:val="F66D582C"/>
    <w:rsid w:val="F6BF1E0A"/>
    <w:rsid w:val="F6FF1742"/>
    <w:rsid w:val="F72D5546"/>
    <w:rsid w:val="F79F3385"/>
    <w:rsid w:val="F7D30BC0"/>
    <w:rsid w:val="F7DFB42C"/>
    <w:rsid w:val="F7FD58E5"/>
    <w:rsid w:val="F903A6D2"/>
    <w:rsid w:val="F97F0BB7"/>
    <w:rsid w:val="F9C2CB1B"/>
    <w:rsid w:val="FA21BA0E"/>
    <w:rsid w:val="FA8E0DAB"/>
    <w:rsid w:val="FABE1C43"/>
    <w:rsid w:val="FAFF8690"/>
    <w:rsid w:val="FB3DC174"/>
    <w:rsid w:val="FBEDE4B4"/>
    <w:rsid w:val="FBF7182D"/>
    <w:rsid w:val="FC9EEAF5"/>
    <w:rsid w:val="FCDE1D4F"/>
    <w:rsid w:val="FDFE1D0A"/>
    <w:rsid w:val="FEFEC685"/>
    <w:rsid w:val="FF1FC7AE"/>
    <w:rsid w:val="FF2BC88D"/>
    <w:rsid w:val="FF358152"/>
    <w:rsid w:val="FF3D1A56"/>
    <w:rsid w:val="FF471E9A"/>
    <w:rsid w:val="FF68010F"/>
    <w:rsid w:val="FF7E1970"/>
    <w:rsid w:val="FF7EDDA9"/>
    <w:rsid w:val="FF95ED49"/>
    <w:rsid w:val="FFBB4398"/>
    <w:rsid w:val="FFCB962B"/>
    <w:rsid w:val="FFCC6BA8"/>
    <w:rsid w:val="FFCD75B8"/>
    <w:rsid w:val="FFCFA940"/>
    <w:rsid w:val="FFD812FD"/>
    <w:rsid w:val="FFE983B7"/>
    <w:rsid w:val="FFFD4151"/>
    <w:rsid w:val="FFFEB9F0"/>
    <w:rsid w:val="FFFFD2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0">
    <w:name w:val="Default Paragraph Font"/>
    <w:qFormat/>
    <w:uiPriority w:val="0"/>
    <w:rPr>
      <w:rFonts w:ascii="Times New Roman" w:hAnsi="Times New Roman" w:eastAsia="宋体" w:cs="Times New Roman"/>
    </w:rPr>
  </w:style>
  <w:style w:type="table" w:default="1" w:styleId="8">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Date"/>
    <w:basedOn w:val="1"/>
    <w:next w:val="1"/>
    <w:qFormat/>
    <w:uiPriority w:val="0"/>
    <w:pPr>
      <w:ind w:left="100" w:leftChars="2500"/>
    </w:pPr>
    <w:rPr>
      <w:rFonts w:ascii="Times New Roman" w:hAnsi="Times New Roman" w:eastAsia="宋体" w:cs="Times New Roman"/>
    </w:rPr>
  </w:style>
  <w:style w:type="paragraph" w:styleId="4">
    <w:name w:val="Body Text Indent 2"/>
    <w:basedOn w:val="1"/>
    <w:qFormat/>
    <w:uiPriority w:val="0"/>
    <w:pPr>
      <w:widowControl w:val="0"/>
      <w:spacing w:line="480" w:lineRule="auto"/>
      <w:ind w:left="420" w:leftChars="200"/>
      <w:jc w:val="both"/>
    </w:pPr>
    <w:rPr>
      <w:rFonts w:ascii="Calibri" w:hAnsi="Calibri" w:eastAsia="宋体" w:cs="Times New Roman"/>
      <w:kern w:val="2"/>
      <w:sz w:val="21"/>
      <w:szCs w:val="24"/>
      <w:lang w:val="en-US" w:eastAsia="zh-CN" w:bidi="ar-SA"/>
    </w:rPr>
  </w:style>
  <w:style w:type="paragraph" w:styleId="5">
    <w:name w:val="Balloon Text"/>
    <w:basedOn w:val="1"/>
    <w:qFormat/>
    <w:uiPriority w:val="0"/>
    <w:rPr>
      <w:rFonts w:ascii="Times New Roman" w:hAnsi="Times New Roman" w:eastAsia="宋体" w:cs="Times New Roman"/>
      <w:sz w:val="18"/>
      <w:szCs w:val="18"/>
    </w:rPr>
  </w:style>
  <w:style w:type="paragraph" w:styleId="6">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0"/>
    <w:rPr>
      <w:rFonts w:ascii="Times New Roman" w:hAnsi="Times New Roman" w:eastAsia="宋体" w:cs="Times New Roman"/>
      <w:b/>
      <w:bCs/>
    </w:rPr>
  </w:style>
  <w:style w:type="character" w:styleId="12">
    <w:name w:val="page number"/>
    <w:basedOn w:val="10"/>
    <w:qFormat/>
    <w:uiPriority w:val="0"/>
    <w:rPr>
      <w:rFonts w:ascii="Times New Roman" w:hAnsi="Times New Roman" w:eastAsia="宋体" w:cs="Times New Roman"/>
    </w:rPr>
  </w:style>
  <w:style w:type="paragraph" w:customStyle="1" w:styleId="13">
    <w:name w:val="Char Char Char Char Char Char Char"/>
    <w:basedOn w:val="1"/>
    <w:qFormat/>
    <w:uiPriority w:val="0"/>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476</Words>
  <Characters>2717</Characters>
  <Lines>22</Lines>
  <Paragraphs>6</Paragraphs>
  <TotalTime>15</TotalTime>
  <ScaleCrop>false</ScaleCrop>
  <LinksUpToDate>false</LinksUpToDate>
  <CharactersWithSpaces>3187</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2015-03-22T08:29:00Z</dcterms:created>
  <dc:creator>黄菱</dc:creator>
  <cp:lastModifiedBy>勾婧思</cp:lastModifiedBy>
  <cp:lastPrinted>2018-03-12T09:26:00Z</cp:lastPrinted>
  <dcterms:modified xsi:type="dcterms:W3CDTF">2026-02-12T08:59:11Z</dcterms:modified>
  <dc:title>广西壮族自治区财政厅2014年部门预算</dc:title>
  <cp:revision>469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y fmtid="{D5CDD505-2E9C-101B-9397-08002B2CF9AE}" pid="3" name="ICV">
    <vt:lpwstr>ed87b60acd9f4894b51f35d0ecbd0667</vt:lpwstr>
  </property>
</Properties>
</file>