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广西公安计算机通</w:t>
      </w:r>
      <w:r>
        <w:rPr>
          <w:rFonts w:hint="eastAsia" w:ascii="方正小标宋简体" w:eastAsia="方正小标宋简体"/>
          <w:sz w:val="44"/>
          <w:szCs w:val="44"/>
          <w:lang w:eastAsia="zh-CN"/>
        </w:rPr>
        <w:t>讯</w:t>
      </w:r>
      <w:r>
        <w:rPr>
          <w:rFonts w:hint="eastAsia" w:ascii="方正小标宋简体" w:eastAsia="方正小标宋简体"/>
          <w:sz w:val="44"/>
          <w:szCs w:val="44"/>
        </w:rPr>
        <w:t>技术研究所202</w:t>
      </w:r>
      <w:r>
        <w:rPr>
          <w:rFonts w:hint="eastAsia" w:ascii="方正小标宋简体" w:eastAsia="方正小标宋简体"/>
          <w:sz w:val="44"/>
          <w:szCs w:val="44"/>
          <w:lang w:val="en-US" w:eastAsia="zh-CN"/>
        </w:rPr>
        <w:t>6</w:t>
      </w:r>
      <w:r>
        <w:rPr>
          <w:rFonts w:hint="eastAsia" w:ascii="方正小标宋简体" w:eastAsia="方正小标宋简体"/>
          <w:sz w:val="44"/>
          <w:szCs w:val="44"/>
        </w:rPr>
        <w:t>年</w:t>
      </w:r>
    </w:p>
    <w:p>
      <w:pPr>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单位</w:t>
      </w:r>
      <w:r>
        <w:rPr>
          <w:rFonts w:hint="eastAsia" w:ascii="方正小标宋简体" w:eastAsia="方正小标宋简体"/>
          <w:sz w:val="44"/>
          <w:szCs w:val="44"/>
        </w:rPr>
        <w:t>预算</w:t>
      </w:r>
      <w:r>
        <w:rPr>
          <w:rFonts w:hint="eastAsia" w:ascii="方正小标宋简体" w:eastAsia="方正小标宋简体"/>
          <w:sz w:val="44"/>
          <w:szCs w:val="44"/>
          <w:lang w:eastAsia="zh-CN"/>
        </w:rPr>
        <w:t>公开说明</w:t>
      </w:r>
    </w:p>
    <w:p>
      <w:pPr>
        <w:rPr>
          <w:rFonts w:hint="eastAsia" w:ascii="仿宋_GB2312" w:eastAsia="仿宋_GB2312"/>
          <w:sz w:val="32"/>
          <w:szCs w:val="32"/>
        </w:rPr>
      </w:pPr>
    </w:p>
    <w:p>
      <w:pPr>
        <w:jc w:val="center"/>
        <w:rPr>
          <w:rFonts w:hint="eastAsia" w:ascii="黑体" w:eastAsia="黑体"/>
          <w:b/>
          <w:sz w:val="32"/>
          <w:szCs w:val="32"/>
        </w:rPr>
      </w:pPr>
      <w:r>
        <w:rPr>
          <w:rFonts w:hint="eastAsia" w:ascii="黑体" w:eastAsia="黑体"/>
          <w:b/>
          <w:sz w:val="32"/>
          <w:szCs w:val="32"/>
        </w:rPr>
        <w:t>目    录</w:t>
      </w:r>
    </w:p>
    <w:p>
      <w:pPr>
        <w:ind w:firstLine="645"/>
        <w:rPr>
          <w:rFonts w:hint="eastAsia" w:ascii="仿宋_GB2312" w:eastAsia="仿宋_GB2312"/>
          <w:b/>
          <w:sz w:val="32"/>
          <w:szCs w:val="32"/>
        </w:rPr>
      </w:pPr>
    </w:p>
    <w:p>
      <w:pPr>
        <w:ind w:firstLine="645"/>
        <w:rPr>
          <w:rFonts w:hint="eastAsia" w:ascii="黑体" w:eastAsia="黑体"/>
          <w:b/>
          <w:sz w:val="32"/>
          <w:szCs w:val="32"/>
        </w:rPr>
      </w:pPr>
      <w:r>
        <w:rPr>
          <w:rFonts w:hint="eastAsia" w:ascii="黑体" w:eastAsia="黑体"/>
          <w:b/>
          <w:sz w:val="32"/>
          <w:szCs w:val="32"/>
        </w:rPr>
        <w:t>第一部分：</w:t>
      </w:r>
      <w:r>
        <w:rPr>
          <w:rFonts w:hint="eastAsia" w:ascii="黑体" w:eastAsia="黑体"/>
          <w:b/>
          <w:sz w:val="32"/>
          <w:szCs w:val="32"/>
          <w:lang w:eastAsia="zh-CN"/>
        </w:rPr>
        <w:t>单位</w:t>
      </w:r>
      <w:r>
        <w:rPr>
          <w:rFonts w:hint="eastAsia" w:ascii="黑体" w:eastAsia="黑体"/>
          <w:b/>
          <w:sz w:val="32"/>
          <w:szCs w:val="32"/>
        </w:rPr>
        <w:t>概况</w:t>
      </w:r>
    </w:p>
    <w:p>
      <w:pPr>
        <w:tabs>
          <w:tab w:val="center" w:pos="4475"/>
        </w:tabs>
        <w:ind w:left="2069" w:leftChars="305" w:hanging="1429" w:hangingChars="445"/>
        <w:rPr>
          <w:rFonts w:hint="eastAsia" w:ascii="黑体" w:eastAsia="黑体"/>
          <w:b/>
          <w:sz w:val="32"/>
          <w:szCs w:val="32"/>
        </w:rPr>
      </w:pPr>
    </w:p>
    <w:p>
      <w:pPr>
        <w:tabs>
          <w:tab w:val="center" w:pos="4475"/>
        </w:tabs>
        <w:ind w:left="2069" w:leftChars="305" w:hanging="1429" w:hangingChars="445"/>
        <w:rPr>
          <w:rFonts w:hint="eastAsia" w:ascii="黑体" w:eastAsia="黑体"/>
          <w:b/>
          <w:sz w:val="32"/>
          <w:szCs w:val="32"/>
        </w:rPr>
      </w:pPr>
    </w:p>
    <w:p>
      <w:pPr>
        <w:tabs>
          <w:tab w:val="center" w:pos="4475"/>
        </w:tabs>
        <w:ind w:left="2069" w:leftChars="305" w:hanging="1429" w:hangingChars="445"/>
        <w:rPr>
          <w:rFonts w:hint="eastAsia" w:ascii="黑体" w:eastAsia="黑体"/>
          <w:b/>
          <w:sz w:val="32"/>
          <w:szCs w:val="32"/>
        </w:rPr>
      </w:pPr>
      <w:r>
        <w:rPr>
          <w:rFonts w:hint="eastAsia" w:ascii="黑体" w:eastAsia="黑体"/>
          <w:b/>
          <w:sz w:val="32"/>
          <w:szCs w:val="32"/>
          <w:lang w:eastAsia="zh-CN"/>
        </w:rPr>
        <w:t>第</w:t>
      </w:r>
      <w:r>
        <w:rPr>
          <w:rFonts w:hint="eastAsia" w:ascii="黑体" w:eastAsia="黑体"/>
          <w:b/>
          <w:sz w:val="32"/>
          <w:szCs w:val="32"/>
        </w:rPr>
        <w:t>二部分：</w:t>
      </w:r>
      <w:r>
        <w:rPr>
          <w:rFonts w:hint="eastAsia" w:ascii="黑体" w:eastAsia="黑体"/>
          <w:b/>
          <w:sz w:val="32"/>
          <w:szCs w:val="32"/>
          <w:lang w:eastAsia="zh-CN"/>
        </w:rPr>
        <w:t>广西公安</w:t>
      </w:r>
      <w:r>
        <w:rPr>
          <w:rFonts w:hint="eastAsia" w:ascii="黑体" w:eastAsia="黑体"/>
          <w:b/>
          <w:spacing w:val="-20"/>
          <w:sz w:val="32"/>
          <w:szCs w:val="32"/>
        </w:rPr>
        <w:t>计算机通</w:t>
      </w:r>
      <w:r>
        <w:rPr>
          <w:rFonts w:hint="eastAsia" w:ascii="黑体" w:eastAsia="黑体"/>
          <w:b/>
          <w:spacing w:val="-20"/>
          <w:sz w:val="32"/>
          <w:szCs w:val="32"/>
          <w:lang w:eastAsia="zh-CN"/>
        </w:rPr>
        <w:t>讯</w:t>
      </w:r>
      <w:r>
        <w:rPr>
          <w:rFonts w:hint="eastAsia" w:ascii="黑体" w:eastAsia="黑体"/>
          <w:b/>
          <w:spacing w:val="-20"/>
          <w:sz w:val="32"/>
          <w:szCs w:val="32"/>
        </w:rPr>
        <w:t>技术研究所202</w:t>
      </w:r>
      <w:r>
        <w:rPr>
          <w:rFonts w:hint="eastAsia" w:ascii="黑体" w:eastAsia="黑体"/>
          <w:b/>
          <w:spacing w:val="-20"/>
          <w:sz w:val="32"/>
          <w:szCs w:val="32"/>
          <w:lang w:val="en-US" w:eastAsia="zh-CN"/>
        </w:rPr>
        <w:t>6</w:t>
      </w:r>
      <w:r>
        <w:rPr>
          <w:rFonts w:hint="eastAsia" w:ascii="黑体" w:eastAsia="黑体"/>
          <w:b/>
          <w:spacing w:val="-20"/>
          <w:sz w:val="32"/>
          <w:szCs w:val="32"/>
        </w:rPr>
        <w:t>年</w:t>
      </w:r>
      <w:r>
        <w:rPr>
          <w:rFonts w:hint="eastAsia" w:ascii="黑体" w:eastAsia="黑体"/>
          <w:b/>
          <w:spacing w:val="-20"/>
          <w:sz w:val="32"/>
          <w:szCs w:val="32"/>
          <w:lang w:eastAsia="zh-CN"/>
        </w:rPr>
        <w:t>单位</w:t>
      </w:r>
      <w:r>
        <w:rPr>
          <w:rFonts w:hint="eastAsia" w:ascii="黑体" w:eastAsia="黑体"/>
          <w:b/>
          <w:spacing w:val="-20"/>
          <w:sz w:val="32"/>
          <w:szCs w:val="32"/>
        </w:rPr>
        <w:t>预算情</w:t>
      </w:r>
      <w:r>
        <w:rPr>
          <w:rFonts w:ascii="黑体" w:eastAsia="黑体"/>
          <w:b/>
          <w:spacing w:val="-20"/>
          <w:sz w:val="32"/>
          <w:szCs w:val="32"/>
        </w:rPr>
        <w:t>况</w:t>
      </w:r>
      <w:r>
        <w:rPr>
          <w:rFonts w:hint="eastAsia" w:ascii="黑体" w:eastAsia="黑体"/>
          <w:b/>
          <w:spacing w:val="-20"/>
          <w:sz w:val="32"/>
          <w:szCs w:val="32"/>
        </w:rPr>
        <w:t>说明</w:t>
      </w:r>
    </w:p>
    <w:p>
      <w:pPr>
        <w:ind w:firstLine="645"/>
        <w:rPr>
          <w:rFonts w:hint="eastAsia" w:ascii="宋体" w:hAnsi="宋体" w:eastAsia="仿宋_GB2312"/>
          <w:color w:val="000000"/>
          <w:sz w:val="32"/>
          <w:szCs w:val="32"/>
        </w:rPr>
      </w:pPr>
    </w:p>
    <w:p>
      <w:pPr>
        <w:ind w:firstLine="645"/>
        <w:rPr>
          <w:rFonts w:hint="eastAsia" w:ascii="宋体" w:hAnsi="宋体" w:eastAsia="仿宋_GB2312"/>
          <w:color w:val="000000"/>
          <w:sz w:val="32"/>
          <w:szCs w:val="32"/>
        </w:rPr>
      </w:pPr>
      <w:r>
        <w:rPr>
          <w:rFonts w:hint="eastAsia" w:ascii="黑体" w:eastAsia="黑体"/>
          <w:b/>
          <w:sz w:val="32"/>
          <w:szCs w:val="32"/>
        </w:rPr>
        <w:t>第三部分：名词</w:t>
      </w:r>
      <w:r>
        <w:rPr>
          <w:rFonts w:ascii="黑体" w:eastAsia="黑体"/>
          <w:b/>
          <w:sz w:val="32"/>
          <w:szCs w:val="32"/>
        </w:rPr>
        <w:t>解释</w:t>
      </w:r>
    </w:p>
    <w:p>
      <w:pPr>
        <w:ind w:firstLine="645"/>
        <w:rPr>
          <w:rFonts w:hint="eastAsia" w:ascii="黑体" w:eastAsia="黑体"/>
          <w:b/>
          <w:sz w:val="32"/>
          <w:szCs w:val="32"/>
        </w:rPr>
      </w:pPr>
    </w:p>
    <w:p>
      <w:pPr>
        <w:ind w:firstLine="645"/>
        <w:rPr>
          <w:rFonts w:hint="eastAsia" w:ascii="黑体" w:eastAsia="黑体"/>
          <w:b/>
          <w:sz w:val="32"/>
          <w:szCs w:val="32"/>
        </w:rPr>
      </w:pPr>
    </w:p>
    <w:p>
      <w:pPr>
        <w:ind w:firstLine="645"/>
        <w:rPr>
          <w:rFonts w:hint="eastAsia" w:ascii="黑体" w:eastAsia="黑体"/>
          <w:b/>
          <w:sz w:val="32"/>
          <w:szCs w:val="32"/>
        </w:rPr>
      </w:pPr>
      <w:r>
        <w:rPr>
          <w:rFonts w:hint="eastAsia" w:ascii="黑体" w:eastAsia="黑体"/>
          <w:b/>
          <w:sz w:val="32"/>
          <w:szCs w:val="32"/>
        </w:rPr>
        <w:t>第</w:t>
      </w:r>
      <w:r>
        <w:rPr>
          <w:rFonts w:ascii="黑体" w:eastAsia="黑体"/>
          <w:b/>
          <w:sz w:val="32"/>
          <w:szCs w:val="32"/>
        </w:rPr>
        <w:t>四部分</w:t>
      </w:r>
      <w:r>
        <w:rPr>
          <w:rFonts w:hint="eastAsia" w:ascii="黑体" w:eastAsia="黑体"/>
          <w:b/>
          <w:sz w:val="32"/>
          <w:szCs w:val="32"/>
        </w:rPr>
        <w:t>：</w:t>
      </w:r>
      <w:r>
        <w:rPr>
          <w:rFonts w:hint="eastAsia" w:ascii="黑体" w:eastAsia="黑体"/>
          <w:b/>
          <w:sz w:val="32"/>
          <w:szCs w:val="32"/>
          <w:lang w:eastAsia="zh-CN"/>
        </w:rPr>
        <w:t>广西公安</w:t>
      </w:r>
      <w:r>
        <w:rPr>
          <w:rFonts w:hint="eastAsia" w:ascii="黑体" w:eastAsia="黑体"/>
          <w:b/>
          <w:spacing w:val="-20"/>
          <w:sz w:val="32"/>
          <w:szCs w:val="32"/>
        </w:rPr>
        <w:t>计算机通</w:t>
      </w:r>
      <w:r>
        <w:rPr>
          <w:rFonts w:hint="eastAsia" w:ascii="黑体" w:eastAsia="黑体"/>
          <w:b/>
          <w:spacing w:val="-20"/>
          <w:sz w:val="32"/>
          <w:szCs w:val="32"/>
          <w:lang w:eastAsia="zh-CN"/>
        </w:rPr>
        <w:t>讯</w:t>
      </w:r>
      <w:r>
        <w:rPr>
          <w:rFonts w:hint="eastAsia" w:ascii="黑体" w:eastAsia="黑体"/>
          <w:b/>
          <w:spacing w:val="-20"/>
          <w:sz w:val="32"/>
          <w:szCs w:val="32"/>
        </w:rPr>
        <w:t>技术研究所</w:t>
      </w:r>
      <w:r>
        <w:rPr>
          <w:rFonts w:hint="eastAsia" w:ascii="黑体" w:eastAsia="黑体"/>
          <w:b/>
          <w:sz w:val="32"/>
          <w:szCs w:val="32"/>
        </w:rPr>
        <w:t>202</w:t>
      </w:r>
      <w:r>
        <w:rPr>
          <w:rFonts w:hint="eastAsia" w:ascii="黑体" w:eastAsia="黑体"/>
          <w:b/>
          <w:sz w:val="32"/>
          <w:szCs w:val="32"/>
          <w:lang w:val="en-US" w:eastAsia="zh-CN"/>
        </w:rPr>
        <w:t>6</w:t>
      </w:r>
      <w:r>
        <w:rPr>
          <w:rFonts w:hint="eastAsia" w:ascii="黑体" w:eastAsia="黑体"/>
          <w:b/>
          <w:sz w:val="32"/>
          <w:szCs w:val="32"/>
        </w:rPr>
        <w:t>年</w:t>
      </w:r>
      <w:r>
        <w:rPr>
          <w:rFonts w:hint="eastAsia" w:ascii="黑体" w:eastAsia="黑体"/>
          <w:b/>
          <w:sz w:val="32"/>
          <w:szCs w:val="32"/>
          <w:lang w:eastAsia="zh-CN"/>
        </w:rPr>
        <w:t>单位</w:t>
      </w:r>
      <w:r>
        <w:rPr>
          <w:rFonts w:hint="eastAsia" w:ascii="黑体" w:eastAsia="黑体"/>
          <w:b/>
          <w:sz w:val="32"/>
          <w:szCs w:val="32"/>
        </w:rPr>
        <w:t>预算</w:t>
      </w:r>
      <w:r>
        <w:rPr>
          <w:rFonts w:hint="eastAsia" w:ascii="黑体" w:eastAsia="黑体"/>
          <w:b/>
          <w:sz w:val="32"/>
          <w:szCs w:val="32"/>
          <w:lang w:eastAsia="zh-CN"/>
        </w:rPr>
        <w:t>公开</w:t>
      </w:r>
      <w:r>
        <w:rPr>
          <w:rFonts w:hint="eastAsia" w:ascii="黑体" w:eastAsia="黑体"/>
          <w:b/>
          <w:sz w:val="32"/>
          <w:szCs w:val="32"/>
        </w:rPr>
        <w:t>报表</w:t>
      </w:r>
    </w:p>
    <w:p>
      <w:pPr>
        <w:ind w:firstLine="645"/>
        <w:rPr>
          <w:rFonts w:hint="eastAsia" w:ascii="宋体" w:hAnsi="宋体" w:eastAsia="仿宋_GB2312"/>
          <w:color w:val="000000"/>
          <w:sz w:val="32"/>
          <w:szCs w:val="32"/>
        </w:rPr>
      </w:pPr>
    </w:p>
    <w:p>
      <w:pPr>
        <w:ind w:firstLine="645"/>
        <w:rPr>
          <w:rFonts w:hint="eastAsia" w:ascii="宋体" w:hAnsi="宋体" w:eastAsia="仿宋_GB2312"/>
          <w:color w:val="000000"/>
          <w:sz w:val="32"/>
          <w:szCs w:val="32"/>
        </w:rPr>
      </w:pPr>
    </w:p>
    <w:p>
      <w:pPr>
        <w:ind w:firstLine="645"/>
        <w:rPr>
          <w:rFonts w:hint="eastAsia" w:ascii="宋体" w:hAnsi="宋体" w:eastAsia="仿宋_GB2312"/>
          <w:color w:val="000000"/>
          <w:sz w:val="32"/>
          <w:szCs w:val="32"/>
        </w:rPr>
      </w:pPr>
    </w:p>
    <w:p>
      <w:pPr>
        <w:ind w:firstLine="642" w:firstLineChars="200"/>
        <w:rPr>
          <w:rFonts w:hint="eastAsia" w:ascii="黑体" w:eastAsia="黑体"/>
          <w:b/>
          <w:sz w:val="32"/>
          <w:szCs w:val="32"/>
        </w:rPr>
      </w:pPr>
    </w:p>
    <w:p>
      <w:pPr>
        <w:ind w:firstLine="645"/>
        <w:rPr>
          <w:rFonts w:ascii="黑体" w:eastAsia="黑体"/>
          <w:sz w:val="32"/>
          <w:szCs w:val="32"/>
        </w:rPr>
      </w:pPr>
    </w:p>
    <w:p>
      <w:pPr>
        <w:tabs>
          <w:tab w:val="center" w:pos="4475"/>
        </w:tabs>
        <w:ind w:firstLine="645"/>
        <w:rPr>
          <w:rFonts w:hint="eastAsia" w:ascii="黑体" w:hAnsi="Times New Roman" w:eastAsia="黑体" w:cs="Times New Roman"/>
          <w:b/>
          <w:spacing w:val="-20"/>
          <w:sz w:val="32"/>
          <w:szCs w:val="32"/>
        </w:rPr>
      </w:pPr>
      <w:r>
        <w:rPr>
          <w:rFonts w:hint="eastAsia" w:ascii="黑体" w:hAnsi="Times New Roman" w:eastAsia="黑体" w:cs="Times New Roman"/>
          <w:b/>
          <w:spacing w:val="-20"/>
          <w:sz w:val="32"/>
          <w:szCs w:val="32"/>
        </w:rPr>
        <w:t>第一部分：</w:t>
      </w:r>
      <w:r>
        <w:rPr>
          <w:rFonts w:hint="eastAsia" w:ascii="黑体" w:hAnsi="Times New Roman" w:eastAsia="黑体" w:cs="Times New Roman"/>
          <w:b/>
          <w:spacing w:val="-20"/>
          <w:sz w:val="32"/>
          <w:szCs w:val="32"/>
          <w:lang w:eastAsia="zh-CN"/>
        </w:rPr>
        <w:t>单位</w:t>
      </w:r>
      <w:r>
        <w:rPr>
          <w:rFonts w:hint="eastAsia" w:ascii="黑体" w:hAnsi="Times New Roman" w:eastAsia="黑体" w:cs="Times New Roman"/>
          <w:b/>
          <w:spacing w:val="-20"/>
          <w:sz w:val="32"/>
          <w:szCs w:val="32"/>
        </w:rPr>
        <w:t>概况</w:t>
      </w:r>
    </w:p>
    <w:p>
      <w:pPr>
        <w:ind w:firstLine="645"/>
        <w:rPr>
          <w:rFonts w:ascii="黑体" w:eastAsia="黑体"/>
          <w:sz w:val="32"/>
          <w:szCs w:val="32"/>
        </w:rPr>
      </w:pPr>
      <w:r>
        <w:rPr>
          <w:rFonts w:hint="eastAsia" w:ascii="黑体" w:hAnsi="黑体" w:eastAsia="黑体"/>
          <w:color w:val="000000"/>
          <w:sz w:val="32"/>
          <w:szCs w:val="32"/>
        </w:rPr>
        <w:t>一、</w:t>
      </w:r>
      <w:r>
        <w:rPr>
          <w:rFonts w:hint="eastAsia" w:ascii="黑体" w:hAnsi="黑体" w:eastAsia="黑体"/>
          <w:b/>
          <w:color w:val="000000"/>
          <w:sz w:val="32"/>
          <w:szCs w:val="32"/>
        </w:rPr>
        <w:t>主要职能</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（一）</w:t>
      </w:r>
      <w:r>
        <w:rPr>
          <w:rFonts w:hint="eastAsia" w:ascii="仿宋_GB2312" w:hAnsi="宋体" w:eastAsia="仿宋_GB2312"/>
          <w:sz w:val="32"/>
          <w:szCs w:val="32"/>
        </w:rPr>
        <w:t>组织开展云计算、大数据等前沿科学技术与公安实战相结合的课题研究、技术创新和成果转化</w:t>
      </w:r>
      <w:r>
        <w:rPr>
          <w:rFonts w:hint="eastAsia" w:ascii="仿宋_GB2312" w:hAnsi="宋体" w:eastAsia="仿宋_GB2312"/>
          <w:sz w:val="32"/>
          <w:szCs w:val="32"/>
          <w:lang w:eastAsia="zh-CN"/>
        </w:rPr>
        <w:t>。</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（二）</w:t>
      </w:r>
      <w:r>
        <w:rPr>
          <w:rFonts w:hint="eastAsia" w:ascii="仿宋_GB2312" w:hAnsi="宋体" w:eastAsia="仿宋_GB2312"/>
          <w:sz w:val="32"/>
          <w:szCs w:val="32"/>
        </w:rPr>
        <w:t>承担公安信息化建设项目的技术论证、效益评估和开展公安信息化整体规划咨询、系统集成、资源整合、运行维保等支撑服务工作</w:t>
      </w:r>
      <w:r>
        <w:rPr>
          <w:rFonts w:hint="eastAsia" w:ascii="仿宋_GB2312" w:hAnsi="宋体" w:eastAsia="仿宋_GB2312"/>
          <w:sz w:val="32"/>
          <w:szCs w:val="32"/>
          <w:lang w:eastAsia="zh-CN"/>
        </w:rPr>
        <w:t>。</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（三）</w:t>
      </w:r>
      <w:r>
        <w:rPr>
          <w:rFonts w:hint="eastAsia" w:ascii="仿宋_GB2312" w:hAnsi="宋体" w:eastAsia="仿宋_GB2312"/>
          <w:sz w:val="32"/>
          <w:szCs w:val="32"/>
        </w:rPr>
        <w:t>承担跨警种跨部门的全警综合性信息化项目建设和其他专项工作。</w:t>
      </w:r>
    </w:p>
    <w:p>
      <w:pPr>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二、机构</w:t>
      </w:r>
      <w:r>
        <w:rPr>
          <w:rFonts w:ascii="黑体" w:hAnsi="黑体" w:eastAsia="黑体"/>
          <w:color w:val="000000"/>
          <w:sz w:val="32"/>
          <w:szCs w:val="32"/>
        </w:rPr>
        <w:t>设</w:t>
      </w:r>
      <w:r>
        <w:rPr>
          <w:rFonts w:hint="eastAsia" w:ascii="黑体" w:hAnsi="黑体" w:eastAsia="黑体"/>
          <w:color w:val="000000"/>
          <w:sz w:val="32"/>
          <w:szCs w:val="32"/>
        </w:rPr>
        <w:t>置</w:t>
      </w:r>
      <w:r>
        <w:rPr>
          <w:rFonts w:ascii="黑体" w:hAnsi="黑体" w:eastAsia="黑体"/>
          <w:color w:val="000000"/>
          <w:sz w:val="32"/>
          <w:szCs w:val="32"/>
        </w:rPr>
        <w:t>情况</w:t>
      </w:r>
    </w:p>
    <w:p>
      <w:pPr>
        <w:numPr>
          <w:ilvl w:val="0"/>
          <w:numId w:val="0"/>
        </w:numPr>
        <w:spacing w:line="554" w:lineRule="exact"/>
        <w:ind w:firstLine="640" w:firstLineChars="200"/>
        <w:rPr>
          <w:rFonts w:hint="eastAsia" w:ascii="仿宋_GB2312" w:hAnsi="仿宋_GB2312" w:eastAsia="仿宋_GB2312" w:cs="仿宋_GB2312"/>
          <w:sz w:val="32"/>
          <w:szCs w:val="32"/>
          <w:lang w:eastAsia="zh-CN"/>
        </w:rPr>
      </w:pPr>
      <w:r>
        <w:rPr>
          <w:rFonts w:hint="eastAsia" w:ascii="仿宋_GB2312" w:hAnsi="微软雅黑" w:eastAsia="仿宋_GB2312"/>
          <w:sz w:val="32"/>
          <w:szCs w:val="32"/>
        </w:rPr>
        <w:t>广西公安计算机通</w:t>
      </w:r>
      <w:r>
        <w:rPr>
          <w:rFonts w:hint="eastAsia" w:ascii="仿宋_GB2312" w:hAnsi="微软雅黑" w:eastAsia="仿宋_GB2312"/>
          <w:sz w:val="32"/>
          <w:szCs w:val="32"/>
          <w:lang w:eastAsia="zh-CN"/>
        </w:rPr>
        <w:t>讯</w:t>
      </w:r>
      <w:r>
        <w:rPr>
          <w:rFonts w:hint="eastAsia" w:ascii="仿宋_GB2312" w:hAnsi="微软雅黑" w:eastAsia="仿宋_GB2312"/>
          <w:sz w:val="32"/>
          <w:szCs w:val="32"/>
        </w:rPr>
        <w:t>技术研究所</w:t>
      </w:r>
      <w:r>
        <w:rPr>
          <w:rFonts w:hint="eastAsia" w:ascii="仿宋_GB2312" w:hAnsi="仿宋_GB2312" w:eastAsia="仿宋_GB2312" w:cs="仿宋_GB2312"/>
          <w:sz w:val="32"/>
          <w:szCs w:val="32"/>
        </w:rPr>
        <w:t>为独立核算全额财政供养的公益一类事业单位</w:t>
      </w:r>
      <w:r>
        <w:rPr>
          <w:rFonts w:hint="eastAsia" w:ascii="仿宋_GB2312" w:hAnsi="仿宋_GB2312" w:eastAsia="仿宋_GB2312" w:cs="仿宋_GB2312"/>
          <w:sz w:val="32"/>
          <w:szCs w:val="32"/>
          <w:lang w:eastAsia="zh-CN"/>
        </w:rPr>
        <w:t>，下设信息开发研究室、网络系统运行室、技术防范研究室、安全监测室、通信技术研究室、并设立广西公安信息系统运维中心。</w:t>
      </w:r>
    </w:p>
    <w:p>
      <w:pPr>
        <w:tabs>
          <w:tab w:val="center" w:pos="4475"/>
        </w:tabs>
        <w:ind w:firstLine="645"/>
        <w:rPr>
          <w:rFonts w:hint="eastAsia" w:ascii="黑体" w:eastAsia="黑体"/>
          <w:sz w:val="32"/>
          <w:szCs w:val="32"/>
        </w:rPr>
      </w:pPr>
    </w:p>
    <w:p>
      <w:pPr>
        <w:tabs>
          <w:tab w:val="center" w:pos="4475"/>
        </w:tabs>
        <w:ind w:firstLine="645"/>
        <w:rPr>
          <w:rFonts w:hint="eastAsia" w:ascii="黑体" w:eastAsia="黑体"/>
          <w:b/>
          <w:sz w:val="32"/>
          <w:szCs w:val="32"/>
        </w:rPr>
      </w:pPr>
      <w:r>
        <w:rPr>
          <w:rFonts w:hint="eastAsia" w:ascii="黑体" w:hAnsi="Times New Roman" w:eastAsia="黑体" w:cs="Times New Roman"/>
          <w:b/>
          <w:spacing w:val="-20"/>
          <w:sz w:val="32"/>
          <w:szCs w:val="32"/>
        </w:rPr>
        <w:t>第二部分：</w:t>
      </w:r>
      <w:r>
        <w:rPr>
          <w:rFonts w:hint="eastAsia" w:ascii="黑体" w:hAnsi="Times New Roman" w:eastAsia="黑体" w:cs="Times New Roman"/>
          <w:b/>
          <w:spacing w:val="-20"/>
          <w:sz w:val="32"/>
          <w:szCs w:val="32"/>
          <w:lang w:eastAsia="zh-CN"/>
        </w:rPr>
        <w:t>广</w:t>
      </w:r>
      <w:r>
        <w:rPr>
          <w:rFonts w:hint="eastAsia" w:ascii="黑体" w:eastAsia="黑体"/>
          <w:b/>
          <w:sz w:val="32"/>
          <w:szCs w:val="32"/>
          <w:lang w:eastAsia="zh-CN"/>
        </w:rPr>
        <w:t>西公安</w:t>
      </w:r>
      <w:r>
        <w:rPr>
          <w:rFonts w:hint="eastAsia" w:ascii="黑体" w:eastAsia="黑体"/>
          <w:b/>
          <w:spacing w:val="-20"/>
          <w:sz w:val="32"/>
          <w:szCs w:val="32"/>
        </w:rPr>
        <w:t>计算机通</w:t>
      </w:r>
      <w:r>
        <w:rPr>
          <w:rFonts w:hint="eastAsia" w:ascii="黑体" w:eastAsia="黑体"/>
          <w:b/>
          <w:spacing w:val="-20"/>
          <w:sz w:val="32"/>
          <w:szCs w:val="32"/>
          <w:lang w:eastAsia="zh-CN"/>
        </w:rPr>
        <w:t>讯</w:t>
      </w:r>
      <w:r>
        <w:rPr>
          <w:rFonts w:hint="eastAsia" w:ascii="黑体" w:eastAsia="黑体"/>
          <w:b/>
          <w:spacing w:val="-20"/>
          <w:sz w:val="32"/>
          <w:szCs w:val="32"/>
        </w:rPr>
        <w:t>技术研究所</w:t>
      </w:r>
      <w:r>
        <w:rPr>
          <w:rFonts w:hint="eastAsia" w:ascii="黑体" w:eastAsia="黑体"/>
          <w:b/>
          <w:sz w:val="32"/>
          <w:szCs w:val="32"/>
        </w:rPr>
        <w:t>202</w:t>
      </w:r>
      <w:r>
        <w:rPr>
          <w:rFonts w:hint="eastAsia" w:ascii="黑体" w:eastAsia="黑体"/>
          <w:b/>
          <w:sz w:val="32"/>
          <w:szCs w:val="32"/>
          <w:lang w:val="en-US" w:eastAsia="zh-CN"/>
        </w:rPr>
        <w:t>6</w:t>
      </w:r>
      <w:r>
        <w:rPr>
          <w:rFonts w:hint="eastAsia" w:ascii="黑体" w:eastAsia="黑体"/>
          <w:b/>
          <w:sz w:val="32"/>
          <w:szCs w:val="32"/>
        </w:rPr>
        <w:t>年</w:t>
      </w:r>
      <w:r>
        <w:rPr>
          <w:rFonts w:hint="eastAsia" w:ascii="黑体" w:eastAsia="黑体"/>
          <w:b/>
          <w:sz w:val="32"/>
          <w:szCs w:val="32"/>
          <w:lang w:eastAsia="zh-CN"/>
        </w:rPr>
        <w:t>单位</w:t>
      </w:r>
      <w:r>
        <w:rPr>
          <w:rFonts w:hint="eastAsia" w:ascii="黑体" w:eastAsia="黑体"/>
          <w:b/>
          <w:sz w:val="32"/>
          <w:szCs w:val="32"/>
        </w:rPr>
        <w:t>预算情</w:t>
      </w:r>
      <w:r>
        <w:rPr>
          <w:rFonts w:ascii="黑体" w:eastAsia="黑体"/>
          <w:b/>
          <w:sz w:val="32"/>
          <w:szCs w:val="32"/>
        </w:rPr>
        <w:t>况</w:t>
      </w:r>
      <w:r>
        <w:rPr>
          <w:rFonts w:hint="eastAsia" w:ascii="黑体" w:eastAsia="黑体"/>
          <w:b/>
          <w:sz w:val="32"/>
          <w:szCs w:val="32"/>
        </w:rPr>
        <w:t>说明</w:t>
      </w:r>
    </w:p>
    <w:p>
      <w:pPr>
        <w:ind w:firstLine="645"/>
        <w:rPr>
          <w:rFonts w:hint="eastAsia" w:ascii="黑体" w:hAnsi="黑体" w:eastAsia="黑体"/>
          <w:color w:val="000000"/>
          <w:sz w:val="32"/>
          <w:szCs w:val="32"/>
        </w:rPr>
      </w:pPr>
      <w:r>
        <w:rPr>
          <w:rFonts w:hint="eastAsia" w:ascii="黑体" w:hAnsi="黑体" w:eastAsia="黑体"/>
          <w:color w:val="000000"/>
          <w:sz w:val="32"/>
          <w:szCs w:val="32"/>
        </w:rPr>
        <w:t>一、</w:t>
      </w:r>
      <w:r>
        <w:rPr>
          <w:rFonts w:hint="eastAsia" w:ascii="黑体" w:hAnsi="黑体" w:eastAsia="黑体"/>
          <w:color w:val="000000"/>
          <w:sz w:val="32"/>
          <w:szCs w:val="32"/>
          <w:lang w:eastAsia="zh-CN"/>
        </w:rPr>
        <w:t>单位</w:t>
      </w:r>
      <w:r>
        <w:rPr>
          <w:rFonts w:hint="eastAsia" w:ascii="黑体" w:hAnsi="黑体" w:eastAsia="黑体"/>
          <w:color w:val="000000"/>
          <w:sz w:val="32"/>
          <w:szCs w:val="32"/>
        </w:rPr>
        <w:t>收支总体情况说明</w:t>
      </w:r>
    </w:p>
    <w:p>
      <w:pPr>
        <w:ind w:firstLine="645"/>
        <w:rPr>
          <w:rFonts w:hint="eastAsia" w:ascii="仿宋_GB2312" w:hAnsi="宋体" w:eastAsia="仿宋_GB2312"/>
          <w:b/>
          <w:bCs/>
          <w:color w:val="000000"/>
          <w:sz w:val="32"/>
          <w:szCs w:val="32"/>
        </w:rPr>
      </w:pPr>
      <w:r>
        <w:rPr>
          <w:rFonts w:hint="eastAsia" w:ascii="仿宋_GB2312" w:hAnsi="宋体" w:eastAsia="仿宋_GB2312"/>
          <w:sz w:val="32"/>
          <w:szCs w:val="32"/>
          <w:lang w:eastAsia="zh-CN"/>
        </w:rPr>
        <w:t>我单位</w:t>
      </w:r>
      <w:r>
        <w:rPr>
          <w:rFonts w:hint="eastAsia" w:ascii="仿宋_GB2312" w:hAnsi="宋体" w:eastAsia="仿宋_GB2312"/>
          <w:sz w:val="32"/>
          <w:szCs w:val="32"/>
        </w:rPr>
        <w:t>202</w:t>
      </w:r>
      <w:r>
        <w:rPr>
          <w:rFonts w:hint="eastAsia" w:ascii="仿宋_GB2312" w:hAnsi="宋体" w:eastAsia="仿宋_GB2312"/>
          <w:sz w:val="32"/>
          <w:szCs w:val="32"/>
          <w:lang w:val="en-US" w:eastAsia="zh-CN"/>
        </w:rPr>
        <w:t>6</w:t>
      </w:r>
      <w:r>
        <w:rPr>
          <w:rFonts w:hint="eastAsia" w:ascii="仿宋_GB2312" w:hAnsi="宋体" w:eastAsia="仿宋_GB2312"/>
          <w:sz w:val="32"/>
          <w:szCs w:val="32"/>
        </w:rPr>
        <w:t>年收入总预算</w:t>
      </w:r>
      <w:r>
        <w:rPr>
          <w:rFonts w:hint="eastAsia" w:ascii="仿宋_GB2312" w:hAnsi="宋体" w:eastAsia="仿宋_GB2312"/>
          <w:sz w:val="32"/>
          <w:szCs w:val="32"/>
          <w:lang w:val="en-US" w:eastAsia="zh-CN"/>
        </w:rPr>
        <w:t>5200.77</w:t>
      </w:r>
      <w:r>
        <w:rPr>
          <w:rFonts w:hint="eastAsia" w:ascii="仿宋_GB2312" w:hAnsi="宋体" w:eastAsia="仿宋_GB2312"/>
          <w:sz w:val="32"/>
          <w:szCs w:val="32"/>
        </w:rPr>
        <w:t>万元，</w:t>
      </w:r>
      <w:r>
        <w:rPr>
          <w:rFonts w:hint="eastAsia" w:ascii="仿宋_GB2312" w:hAnsi="宋体" w:eastAsia="仿宋_GB2312"/>
          <w:sz w:val="32"/>
          <w:szCs w:val="32"/>
          <w:lang w:eastAsia="zh-CN"/>
        </w:rPr>
        <w:t>较</w:t>
      </w:r>
      <w:r>
        <w:rPr>
          <w:rFonts w:hint="eastAsia" w:ascii="仿宋_GB2312" w:hAnsi="宋体" w:eastAsia="仿宋_GB2312"/>
          <w:sz w:val="32"/>
          <w:szCs w:val="32"/>
          <w:lang w:val="en-US" w:eastAsia="zh-CN"/>
        </w:rPr>
        <w:t>2025年增加1896.34</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57.39</w:t>
      </w:r>
      <w:r>
        <w:rPr>
          <w:rFonts w:hint="eastAsia" w:ascii="仿宋_GB2312" w:hAnsi="宋体" w:eastAsia="仿宋_GB2312"/>
          <w:sz w:val="32"/>
          <w:szCs w:val="32"/>
        </w:rPr>
        <w:t>%。202</w:t>
      </w:r>
      <w:r>
        <w:rPr>
          <w:rFonts w:hint="eastAsia" w:ascii="仿宋_GB2312" w:hAnsi="宋体" w:eastAsia="仿宋_GB2312"/>
          <w:sz w:val="32"/>
          <w:szCs w:val="32"/>
          <w:lang w:val="en-US" w:eastAsia="zh-CN"/>
        </w:rPr>
        <w:t>6</w:t>
      </w:r>
      <w:r>
        <w:rPr>
          <w:rFonts w:hint="eastAsia" w:ascii="仿宋_GB2312" w:hAnsi="宋体" w:eastAsia="仿宋_GB2312"/>
          <w:sz w:val="32"/>
          <w:szCs w:val="32"/>
        </w:rPr>
        <w:t>年支出总预算</w:t>
      </w:r>
      <w:r>
        <w:rPr>
          <w:rFonts w:hint="eastAsia" w:ascii="仿宋_GB2312" w:hAnsi="宋体" w:eastAsia="仿宋_GB2312"/>
          <w:sz w:val="32"/>
          <w:szCs w:val="32"/>
          <w:lang w:val="en-US" w:eastAsia="zh-CN"/>
        </w:rPr>
        <w:t>5200.77</w:t>
      </w:r>
      <w:r>
        <w:rPr>
          <w:rFonts w:hint="eastAsia" w:ascii="仿宋_GB2312" w:hAnsi="宋体" w:eastAsia="仿宋_GB2312"/>
          <w:sz w:val="32"/>
          <w:szCs w:val="32"/>
        </w:rPr>
        <w:t>万元，基本支出</w:t>
      </w:r>
      <w:r>
        <w:rPr>
          <w:rFonts w:hint="eastAsia" w:ascii="仿宋_GB2312" w:hAnsi="宋体" w:eastAsia="仿宋_GB2312"/>
          <w:sz w:val="32"/>
          <w:szCs w:val="32"/>
          <w:lang w:val="en-US" w:eastAsia="zh-CN"/>
        </w:rPr>
        <w:t>896.63</w:t>
      </w:r>
      <w:r>
        <w:rPr>
          <w:rFonts w:hint="eastAsia" w:ascii="仿宋_GB2312" w:hAnsi="宋体" w:eastAsia="仿宋_GB2312"/>
          <w:sz w:val="32"/>
          <w:szCs w:val="32"/>
        </w:rPr>
        <w:t>万元，占支出总预算</w:t>
      </w:r>
      <w:r>
        <w:rPr>
          <w:rFonts w:hint="eastAsia" w:ascii="仿宋_GB2312" w:hAnsi="宋体" w:eastAsia="仿宋_GB2312"/>
          <w:sz w:val="32"/>
          <w:szCs w:val="32"/>
          <w:lang w:val="en-US" w:eastAsia="zh-CN"/>
        </w:rPr>
        <w:t>17.24</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48.94</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5.77</w:t>
      </w:r>
      <w:r>
        <w:rPr>
          <w:rFonts w:hint="eastAsia" w:ascii="仿宋_GB2312" w:hAnsi="宋体" w:eastAsia="仿宋_GB2312"/>
          <w:sz w:val="32"/>
          <w:szCs w:val="32"/>
        </w:rPr>
        <w:t>%；项目支出</w:t>
      </w:r>
      <w:r>
        <w:rPr>
          <w:rFonts w:hint="eastAsia" w:ascii="仿宋_GB2312" w:hAnsi="宋体" w:eastAsia="仿宋_GB2312"/>
          <w:sz w:val="32"/>
          <w:szCs w:val="32"/>
          <w:lang w:val="en-US" w:eastAsia="zh-CN"/>
        </w:rPr>
        <w:t>4304.14</w:t>
      </w:r>
      <w:r>
        <w:rPr>
          <w:rFonts w:hint="eastAsia" w:ascii="仿宋_GB2312" w:hAnsi="宋体" w:eastAsia="仿宋_GB2312"/>
          <w:sz w:val="32"/>
          <w:szCs w:val="32"/>
        </w:rPr>
        <w:t>万元，占支出总预算的</w:t>
      </w:r>
      <w:r>
        <w:rPr>
          <w:rFonts w:hint="eastAsia" w:ascii="仿宋_GB2312" w:hAnsi="宋体" w:eastAsia="仿宋_GB2312"/>
          <w:sz w:val="32"/>
          <w:szCs w:val="32"/>
          <w:lang w:val="en-US" w:eastAsia="zh-CN"/>
        </w:rPr>
        <w:t>82.76</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1847.40万元，增长75.20%。主要原因：一是基本支出中的工资调标及在职</w:t>
      </w:r>
      <w:r>
        <w:rPr>
          <w:rFonts w:hint="eastAsia" w:ascii="仿宋_GB2312" w:hAnsi="宋体" w:eastAsia="仿宋_GB2312"/>
          <w:sz w:val="32"/>
          <w:szCs w:val="32"/>
        </w:rPr>
        <w:t>人员职级变动</w:t>
      </w:r>
      <w:r>
        <w:rPr>
          <w:rFonts w:hint="eastAsia" w:ascii="仿宋_GB2312" w:hAnsi="宋体" w:eastAsia="仿宋_GB2312"/>
          <w:sz w:val="32"/>
          <w:szCs w:val="32"/>
          <w:lang w:eastAsia="zh-CN"/>
        </w:rPr>
        <w:t>带来的人员经费增长</w:t>
      </w:r>
      <w:r>
        <w:rPr>
          <w:rFonts w:hint="eastAsia" w:ascii="仿宋_GB2312" w:hAnsi="仿宋_GB2312" w:eastAsia="仿宋_GB2312" w:cs="仿宋_GB2312"/>
          <w:sz w:val="32"/>
          <w:szCs w:val="32"/>
          <w:lang w:val="en-US" w:eastAsia="zh-CN"/>
        </w:rPr>
        <w:t>；二是项目支出中的延续性合同付款及</w:t>
      </w:r>
      <w:r>
        <w:rPr>
          <w:rFonts w:hint="eastAsia" w:ascii="仿宋_GB2312" w:hAnsi="仿宋_GB2312" w:eastAsia="仿宋_GB2312" w:cs="仿宋_GB2312"/>
          <w:sz w:val="32"/>
          <w:szCs w:val="32"/>
          <w:lang w:eastAsia="zh-CN"/>
        </w:rPr>
        <w:t>新增合同。</w:t>
      </w:r>
    </w:p>
    <w:p>
      <w:pPr>
        <w:ind w:firstLine="645"/>
        <w:rPr>
          <w:rFonts w:hint="eastAsia" w:ascii="黑体" w:hAnsi="黑体" w:eastAsia="黑体"/>
          <w:color w:val="000000"/>
          <w:sz w:val="32"/>
          <w:szCs w:val="32"/>
        </w:rPr>
      </w:pPr>
      <w:r>
        <w:rPr>
          <w:rFonts w:hint="eastAsia" w:ascii="黑体" w:hAnsi="黑体" w:eastAsia="黑体"/>
          <w:color w:val="000000"/>
          <w:sz w:val="32"/>
          <w:szCs w:val="32"/>
        </w:rPr>
        <w:t>二、</w:t>
      </w:r>
      <w:r>
        <w:rPr>
          <w:rFonts w:hint="eastAsia" w:ascii="黑体" w:hAnsi="黑体" w:eastAsia="黑体"/>
          <w:color w:val="000000"/>
          <w:sz w:val="32"/>
          <w:szCs w:val="32"/>
          <w:lang w:eastAsia="zh-CN"/>
        </w:rPr>
        <w:t>单位</w:t>
      </w:r>
      <w:r>
        <w:rPr>
          <w:rFonts w:hint="eastAsia" w:ascii="黑体" w:hAnsi="黑体" w:eastAsia="黑体"/>
          <w:color w:val="000000"/>
          <w:sz w:val="32"/>
          <w:szCs w:val="32"/>
        </w:rPr>
        <w:t>收入</w:t>
      </w:r>
      <w:r>
        <w:rPr>
          <w:rFonts w:hint="eastAsia" w:ascii="黑体" w:hAnsi="黑体" w:eastAsia="黑体"/>
          <w:color w:val="000000"/>
          <w:sz w:val="32"/>
          <w:szCs w:val="32"/>
          <w:lang w:eastAsia="zh-CN"/>
        </w:rPr>
        <w:t>总体</w:t>
      </w:r>
      <w:r>
        <w:rPr>
          <w:rFonts w:hint="eastAsia" w:ascii="黑体" w:hAnsi="黑体" w:eastAsia="黑体"/>
          <w:color w:val="000000"/>
          <w:sz w:val="32"/>
          <w:szCs w:val="32"/>
        </w:rPr>
        <w:t>情况说明</w:t>
      </w:r>
    </w:p>
    <w:p>
      <w:pPr>
        <w:ind w:firstLine="645"/>
        <w:rPr>
          <w:rFonts w:hint="eastAsia" w:ascii="仿宋_GB2312" w:hAnsi="宋体" w:eastAsia="仿宋_GB2312"/>
          <w:b/>
          <w:bCs/>
          <w:color w:val="000000"/>
          <w:sz w:val="32"/>
          <w:szCs w:val="32"/>
        </w:rPr>
      </w:pPr>
      <w:r>
        <w:rPr>
          <w:rFonts w:hint="eastAsia" w:ascii="仿宋_GB2312" w:hAnsi="宋体" w:eastAsia="仿宋_GB2312"/>
          <w:sz w:val="32"/>
          <w:szCs w:val="32"/>
          <w:lang w:eastAsia="zh-CN"/>
        </w:rPr>
        <w:t>我单位</w:t>
      </w:r>
      <w:r>
        <w:rPr>
          <w:rFonts w:hint="eastAsia" w:ascii="仿宋_GB2312" w:hAnsi="宋体" w:eastAsia="仿宋_GB2312"/>
          <w:sz w:val="32"/>
          <w:szCs w:val="32"/>
        </w:rPr>
        <w:t>202</w:t>
      </w:r>
      <w:r>
        <w:rPr>
          <w:rFonts w:hint="eastAsia" w:ascii="仿宋_GB2312" w:hAnsi="宋体" w:eastAsia="仿宋_GB2312"/>
          <w:sz w:val="32"/>
          <w:szCs w:val="32"/>
          <w:lang w:val="en-US" w:eastAsia="zh-CN"/>
        </w:rPr>
        <w:t>6</w:t>
      </w:r>
      <w:r>
        <w:rPr>
          <w:rFonts w:hint="eastAsia" w:ascii="仿宋_GB2312" w:hAnsi="宋体" w:eastAsia="仿宋_GB2312"/>
          <w:sz w:val="32"/>
          <w:szCs w:val="32"/>
        </w:rPr>
        <w:t>年收入总预算</w:t>
      </w:r>
      <w:r>
        <w:rPr>
          <w:rFonts w:hint="eastAsia" w:ascii="仿宋_GB2312" w:hAnsi="宋体" w:eastAsia="仿宋_GB2312"/>
          <w:sz w:val="32"/>
          <w:szCs w:val="32"/>
          <w:lang w:val="en-US" w:eastAsia="zh-CN"/>
        </w:rPr>
        <w:t>5200.77</w:t>
      </w:r>
      <w:r>
        <w:rPr>
          <w:rFonts w:hint="eastAsia" w:ascii="仿宋_GB2312" w:hAnsi="宋体" w:eastAsia="仿宋_GB2312"/>
          <w:sz w:val="32"/>
          <w:szCs w:val="32"/>
        </w:rPr>
        <w:t>万元，</w:t>
      </w:r>
      <w:r>
        <w:rPr>
          <w:rFonts w:hint="eastAsia" w:ascii="仿宋_GB2312" w:hAnsi="宋体" w:eastAsia="仿宋_GB2312"/>
          <w:sz w:val="32"/>
          <w:szCs w:val="32"/>
          <w:lang w:eastAsia="zh-CN"/>
        </w:rPr>
        <w:t>较</w:t>
      </w:r>
      <w:r>
        <w:rPr>
          <w:rFonts w:hint="eastAsia" w:ascii="仿宋_GB2312" w:hAnsi="宋体" w:eastAsia="仿宋_GB2312"/>
          <w:sz w:val="32"/>
          <w:szCs w:val="32"/>
          <w:lang w:val="en-US" w:eastAsia="zh-CN"/>
        </w:rPr>
        <w:t>2025年增加1896.34</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57.39</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主要原因：一是基本支出中的工资调标及在职</w:t>
      </w:r>
      <w:r>
        <w:rPr>
          <w:rFonts w:hint="eastAsia" w:ascii="仿宋_GB2312" w:hAnsi="宋体" w:eastAsia="仿宋_GB2312"/>
          <w:sz w:val="32"/>
          <w:szCs w:val="32"/>
        </w:rPr>
        <w:t>人员职级变动</w:t>
      </w:r>
      <w:r>
        <w:rPr>
          <w:rFonts w:hint="eastAsia" w:ascii="仿宋_GB2312" w:hAnsi="宋体" w:eastAsia="仿宋_GB2312"/>
          <w:sz w:val="32"/>
          <w:szCs w:val="32"/>
          <w:lang w:eastAsia="zh-CN"/>
        </w:rPr>
        <w:t>带来的人员经费增长</w:t>
      </w:r>
      <w:r>
        <w:rPr>
          <w:rFonts w:hint="eastAsia" w:ascii="仿宋_GB2312" w:hAnsi="仿宋_GB2312" w:eastAsia="仿宋_GB2312" w:cs="仿宋_GB2312"/>
          <w:sz w:val="32"/>
          <w:szCs w:val="32"/>
          <w:lang w:val="en-US" w:eastAsia="zh-CN"/>
        </w:rPr>
        <w:t>；二是项目支出中的延续性合同付款及</w:t>
      </w:r>
      <w:r>
        <w:rPr>
          <w:rFonts w:hint="eastAsia" w:ascii="仿宋_GB2312" w:hAnsi="仿宋_GB2312" w:eastAsia="仿宋_GB2312" w:cs="仿宋_GB2312"/>
          <w:sz w:val="32"/>
          <w:szCs w:val="32"/>
          <w:lang w:eastAsia="zh-CN"/>
        </w:rPr>
        <w:t>新增合同。</w:t>
      </w:r>
    </w:p>
    <w:p>
      <w:pPr>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w:t>
      </w:r>
      <w:r>
        <w:rPr>
          <w:rFonts w:hint="eastAsia" w:ascii="黑体" w:hAnsi="黑体" w:eastAsia="黑体"/>
          <w:color w:val="000000"/>
          <w:sz w:val="32"/>
          <w:szCs w:val="32"/>
          <w:lang w:eastAsia="zh-CN"/>
        </w:rPr>
        <w:t>单位预算</w:t>
      </w:r>
      <w:r>
        <w:rPr>
          <w:rFonts w:hint="eastAsia" w:ascii="黑体" w:hAnsi="黑体" w:eastAsia="黑体"/>
          <w:color w:val="000000"/>
          <w:sz w:val="32"/>
          <w:szCs w:val="32"/>
        </w:rPr>
        <w:t>支出</w:t>
      </w:r>
      <w:r>
        <w:rPr>
          <w:rFonts w:hint="eastAsia" w:ascii="黑体" w:hAnsi="黑体" w:eastAsia="黑体"/>
          <w:color w:val="000000"/>
          <w:sz w:val="32"/>
          <w:szCs w:val="32"/>
          <w:lang w:eastAsia="zh-CN"/>
        </w:rPr>
        <w:t>总体</w:t>
      </w:r>
      <w:r>
        <w:rPr>
          <w:rFonts w:hint="eastAsia" w:ascii="黑体" w:hAnsi="黑体" w:eastAsia="黑体"/>
          <w:color w:val="000000"/>
          <w:sz w:val="32"/>
          <w:szCs w:val="32"/>
        </w:rPr>
        <w:t>情况说明</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我单位</w:t>
      </w:r>
      <w:r>
        <w:rPr>
          <w:rFonts w:hint="eastAsia" w:ascii="仿宋_GB2312" w:hAnsi="宋体" w:eastAsia="仿宋_GB2312"/>
          <w:sz w:val="32"/>
          <w:szCs w:val="32"/>
        </w:rPr>
        <w:t>202</w:t>
      </w:r>
      <w:r>
        <w:rPr>
          <w:rFonts w:hint="eastAsia" w:ascii="仿宋_GB2312" w:hAnsi="宋体" w:eastAsia="仿宋_GB2312"/>
          <w:sz w:val="32"/>
          <w:szCs w:val="32"/>
          <w:lang w:val="en-US" w:eastAsia="zh-CN"/>
        </w:rPr>
        <w:t>6</w:t>
      </w:r>
      <w:r>
        <w:rPr>
          <w:rFonts w:hint="eastAsia" w:ascii="仿宋_GB2312" w:hAnsi="宋体" w:eastAsia="仿宋_GB2312"/>
          <w:sz w:val="32"/>
          <w:szCs w:val="32"/>
        </w:rPr>
        <w:t>年支出总预算</w:t>
      </w:r>
      <w:r>
        <w:rPr>
          <w:rFonts w:hint="eastAsia" w:ascii="仿宋_GB2312" w:hAnsi="宋体" w:eastAsia="仿宋_GB2312"/>
          <w:sz w:val="32"/>
          <w:szCs w:val="32"/>
          <w:lang w:val="en-US" w:eastAsia="zh-CN"/>
        </w:rPr>
        <w:t>5200.77</w:t>
      </w:r>
      <w:r>
        <w:rPr>
          <w:rFonts w:hint="eastAsia" w:ascii="仿宋_GB2312" w:hAnsi="宋体" w:eastAsia="仿宋_GB2312"/>
          <w:sz w:val="32"/>
          <w:szCs w:val="32"/>
        </w:rPr>
        <w:t>万元，基本支出</w:t>
      </w:r>
      <w:r>
        <w:rPr>
          <w:rFonts w:hint="eastAsia" w:ascii="仿宋_GB2312" w:hAnsi="宋体" w:eastAsia="仿宋_GB2312"/>
          <w:sz w:val="32"/>
          <w:szCs w:val="32"/>
          <w:lang w:val="en-US" w:eastAsia="zh-CN"/>
        </w:rPr>
        <w:t>896.63</w:t>
      </w:r>
      <w:r>
        <w:rPr>
          <w:rFonts w:hint="eastAsia" w:ascii="仿宋_GB2312" w:hAnsi="宋体" w:eastAsia="仿宋_GB2312"/>
          <w:sz w:val="32"/>
          <w:szCs w:val="32"/>
        </w:rPr>
        <w:t>万元，占支出总预算</w:t>
      </w:r>
      <w:r>
        <w:rPr>
          <w:rFonts w:hint="eastAsia" w:ascii="仿宋_GB2312" w:hAnsi="宋体" w:eastAsia="仿宋_GB2312"/>
          <w:sz w:val="32"/>
          <w:szCs w:val="32"/>
          <w:lang w:val="en-US" w:eastAsia="zh-CN"/>
        </w:rPr>
        <w:t>17.24</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48.94</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5.77</w:t>
      </w:r>
      <w:r>
        <w:rPr>
          <w:rFonts w:hint="eastAsia" w:ascii="仿宋_GB2312" w:hAnsi="宋体" w:eastAsia="仿宋_GB2312"/>
          <w:sz w:val="32"/>
          <w:szCs w:val="32"/>
        </w:rPr>
        <w:t>%；项目支出</w:t>
      </w:r>
      <w:r>
        <w:rPr>
          <w:rFonts w:hint="eastAsia" w:ascii="仿宋_GB2312" w:hAnsi="宋体" w:eastAsia="仿宋_GB2312"/>
          <w:sz w:val="32"/>
          <w:szCs w:val="32"/>
          <w:lang w:val="en-US" w:eastAsia="zh-CN"/>
        </w:rPr>
        <w:t>4304.14</w:t>
      </w:r>
      <w:r>
        <w:rPr>
          <w:rFonts w:hint="eastAsia" w:ascii="仿宋_GB2312" w:hAnsi="宋体" w:eastAsia="仿宋_GB2312"/>
          <w:sz w:val="32"/>
          <w:szCs w:val="32"/>
        </w:rPr>
        <w:t>万元，占支出总预算的</w:t>
      </w:r>
      <w:r>
        <w:rPr>
          <w:rFonts w:hint="eastAsia" w:ascii="仿宋_GB2312" w:hAnsi="宋体" w:eastAsia="仿宋_GB2312"/>
          <w:sz w:val="32"/>
          <w:szCs w:val="32"/>
          <w:lang w:val="en-US" w:eastAsia="zh-CN"/>
        </w:rPr>
        <w:t>82.76</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1847.40万元，增长75.20%。主要原因：一是基本支出中的工资调标及在职</w:t>
      </w:r>
      <w:r>
        <w:rPr>
          <w:rFonts w:hint="eastAsia" w:ascii="仿宋_GB2312" w:hAnsi="宋体" w:eastAsia="仿宋_GB2312"/>
          <w:sz w:val="32"/>
          <w:szCs w:val="32"/>
        </w:rPr>
        <w:t>人员职级变动</w:t>
      </w:r>
      <w:r>
        <w:rPr>
          <w:rFonts w:hint="eastAsia" w:ascii="仿宋_GB2312" w:hAnsi="宋体" w:eastAsia="仿宋_GB2312"/>
          <w:sz w:val="32"/>
          <w:szCs w:val="32"/>
          <w:lang w:eastAsia="zh-CN"/>
        </w:rPr>
        <w:t>带来的人员经费增长</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Cs/>
          <w:kern w:val="0"/>
          <w:sz w:val="32"/>
          <w:szCs w:val="32"/>
          <w:lang w:eastAsia="zh-CN"/>
        </w:rPr>
        <w:t>同时</w:t>
      </w:r>
      <w:r>
        <w:rPr>
          <w:rFonts w:hint="eastAsia" w:ascii="仿宋_GB2312" w:hAnsi="仿宋_GB2312" w:eastAsia="仿宋_GB2312" w:cs="仿宋_GB2312"/>
          <w:bCs/>
          <w:kern w:val="0"/>
          <w:sz w:val="32"/>
          <w:szCs w:val="32"/>
        </w:rPr>
        <w:t>机关事业单位基本养老保险缴费、卫生健康支出、住房保障支出与工资同比例</w:t>
      </w:r>
      <w:r>
        <w:rPr>
          <w:rFonts w:hint="eastAsia" w:ascii="仿宋_GB2312" w:hAnsi="仿宋_GB2312" w:eastAsia="仿宋_GB2312" w:cs="仿宋_GB2312"/>
          <w:bCs/>
          <w:kern w:val="0"/>
          <w:sz w:val="32"/>
          <w:szCs w:val="32"/>
          <w:lang w:eastAsia="zh-CN"/>
        </w:rPr>
        <w:t>增加</w:t>
      </w:r>
      <w:r>
        <w:rPr>
          <w:rFonts w:hint="eastAsia" w:ascii="仿宋_GB2312" w:hAnsi="仿宋_GB2312" w:eastAsia="仿宋_GB2312" w:cs="仿宋_GB2312"/>
          <w:sz w:val="32"/>
          <w:szCs w:val="32"/>
          <w:lang w:val="en-US" w:eastAsia="zh-CN"/>
        </w:rPr>
        <w:t>；二是项目支出中的延续性合同付款及</w:t>
      </w:r>
      <w:r>
        <w:rPr>
          <w:rFonts w:hint="eastAsia" w:ascii="仿宋_GB2312" w:hAnsi="仿宋_GB2312" w:eastAsia="仿宋_GB2312" w:cs="仿宋_GB2312"/>
          <w:sz w:val="32"/>
          <w:szCs w:val="32"/>
          <w:lang w:eastAsia="zh-CN"/>
        </w:rPr>
        <w:t>新增合同。</w:t>
      </w:r>
      <w:r>
        <w:rPr>
          <w:rFonts w:hint="eastAsia" w:ascii="仿宋_GB2312" w:hAnsi="宋体" w:eastAsia="仿宋_GB2312"/>
          <w:b w:val="0"/>
          <w:bCs/>
          <w:sz w:val="32"/>
          <w:szCs w:val="32"/>
        </w:rPr>
        <w:t>按支出功能分类科目划分</w:t>
      </w:r>
      <w:r>
        <w:rPr>
          <w:rFonts w:hint="eastAsia" w:ascii="仿宋_GB2312" w:hAnsi="宋体" w:eastAsia="仿宋_GB2312"/>
          <w:sz w:val="32"/>
          <w:szCs w:val="32"/>
        </w:rPr>
        <w:t>，共分为4类，</w:t>
      </w:r>
      <w:r>
        <w:rPr>
          <w:rFonts w:hint="eastAsia" w:ascii="仿宋_GB2312" w:hAnsi="宋体" w:eastAsia="仿宋_GB2312"/>
          <w:sz w:val="32"/>
          <w:szCs w:val="32"/>
          <w:lang w:val="en-US" w:eastAsia="zh-CN"/>
        </w:rPr>
        <w:t>具体情况为：</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（一）</w:t>
      </w:r>
      <w:r>
        <w:rPr>
          <w:rFonts w:hint="eastAsia" w:ascii="仿宋_GB2312" w:hAnsi="宋体" w:eastAsia="仿宋_GB2312"/>
          <w:sz w:val="32"/>
          <w:szCs w:val="32"/>
        </w:rPr>
        <w:t>204公共安全支出</w:t>
      </w:r>
      <w:r>
        <w:rPr>
          <w:rFonts w:hint="eastAsia" w:ascii="仿宋_GB2312" w:hAnsi="宋体" w:eastAsia="仿宋_GB2312"/>
          <w:sz w:val="32"/>
          <w:szCs w:val="32"/>
          <w:lang w:val="en-US" w:eastAsia="zh-CN"/>
        </w:rPr>
        <w:t>5127.85</w:t>
      </w:r>
      <w:r>
        <w:rPr>
          <w:rFonts w:hint="eastAsia" w:ascii="仿宋_GB2312" w:hAnsi="宋体" w:eastAsia="仿宋_GB2312"/>
          <w:sz w:val="32"/>
          <w:szCs w:val="32"/>
        </w:rPr>
        <w:t>万元，占支出总预算</w:t>
      </w:r>
      <w:r>
        <w:rPr>
          <w:rFonts w:hint="eastAsia" w:ascii="仿宋_GB2312" w:hAnsi="宋体" w:eastAsia="仿宋_GB2312"/>
          <w:sz w:val="32"/>
          <w:szCs w:val="32"/>
          <w:lang w:val="en-US" w:eastAsia="zh-CN"/>
        </w:rPr>
        <w:t>98.59</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1887.39</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58.24</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主要原因：一是基本支出中的工资调标及在职</w:t>
      </w:r>
      <w:r>
        <w:rPr>
          <w:rFonts w:hint="eastAsia" w:ascii="仿宋_GB2312" w:hAnsi="宋体" w:eastAsia="仿宋_GB2312"/>
          <w:sz w:val="32"/>
          <w:szCs w:val="32"/>
        </w:rPr>
        <w:t>人员职级变动</w:t>
      </w:r>
      <w:r>
        <w:rPr>
          <w:rFonts w:hint="eastAsia" w:ascii="仿宋_GB2312" w:hAnsi="宋体" w:eastAsia="仿宋_GB2312"/>
          <w:sz w:val="32"/>
          <w:szCs w:val="32"/>
          <w:lang w:eastAsia="zh-CN"/>
        </w:rPr>
        <w:t>带来的人员经费增长</w:t>
      </w:r>
      <w:r>
        <w:rPr>
          <w:rFonts w:hint="eastAsia" w:ascii="仿宋_GB2312" w:hAnsi="仿宋_GB2312" w:eastAsia="仿宋_GB2312" w:cs="仿宋_GB2312"/>
          <w:sz w:val="32"/>
          <w:szCs w:val="32"/>
          <w:lang w:val="en-US" w:eastAsia="zh-CN"/>
        </w:rPr>
        <w:t>；二是项目支出中的延续性合同付款及</w:t>
      </w:r>
      <w:r>
        <w:rPr>
          <w:rFonts w:hint="eastAsia" w:ascii="仿宋_GB2312" w:hAnsi="仿宋_GB2312" w:eastAsia="仿宋_GB2312" w:cs="仿宋_GB2312"/>
          <w:sz w:val="32"/>
          <w:szCs w:val="32"/>
          <w:lang w:eastAsia="zh-CN"/>
        </w:rPr>
        <w:t>新增合同。</w:t>
      </w:r>
    </w:p>
    <w:p>
      <w:pPr>
        <w:spacing w:line="360" w:lineRule="auto"/>
        <w:ind w:firstLine="640" w:firstLineChars="200"/>
        <w:rPr>
          <w:rFonts w:hint="eastAsia" w:ascii="仿宋_GB2312" w:hAnsi="仿宋_GB2312" w:eastAsia="仿宋_GB2312" w:cs="仿宋_GB2312"/>
          <w:kern w:val="0"/>
          <w:sz w:val="32"/>
          <w:szCs w:val="32"/>
          <w:lang w:eastAsia="zh-CN"/>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208社会保障和就业支出</w:t>
      </w:r>
      <w:r>
        <w:rPr>
          <w:rFonts w:hint="eastAsia" w:ascii="仿宋_GB2312" w:hAnsi="宋体" w:eastAsia="仿宋_GB2312"/>
          <w:sz w:val="32"/>
          <w:szCs w:val="32"/>
          <w:lang w:val="en-US" w:eastAsia="zh-CN"/>
        </w:rPr>
        <w:t>40.32</w:t>
      </w:r>
      <w:r>
        <w:rPr>
          <w:rFonts w:hint="eastAsia" w:ascii="仿宋_GB2312" w:hAnsi="宋体" w:eastAsia="仿宋_GB2312"/>
          <w:sz w:val="32"/>
          <w:szCs w:val="32"/>
        </w:rPr>
        <w:t>万元，占支出总预算</w:t>
      </w:r>
      <w:r>
        <w:rPr>
          <w:rFonts w:hint="eastAsia" w:ascii="仿宋_GB2312" w:hAnsi="宋体" w:eastAsia="仿宋_GB2312"/>
          <w:sz w:val="32"/>
          <w:szCs w:val="32"/>
          <w:lang w:val="en-US" w:eastAsia="zh-CN"/>
        </w:rPr>
        <w:t>0.78</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4.95</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14</w:t>
      </w:r>
      <w:r>
        <w:rPr>
          <w:rFonts w:hint="eastAsia" w:ascii="仿宋_GB2312" w:hAnsi="宋体" w:eastAsia="仿宋_GB2312"/>
          <w:sz w:val="32"/>
          <w:szCs w:val="32"/>
        </w:rPr>
        <w:t>%</w:t>
      </w:r>
      <w:r>
        <w:rPr>
          <w:rFonts w:hint="eastAsia" w:ascii="仿宋_GB2312" w:hAnsi="宋体" w:eastAsia="仿宋_GB2312"/>
          <w:sz w:val="32"/>
          <w:szCs w:val="32"/>
          <w:lang w:eastAsia="zh-CN"/>
        </w:rPr>
        <w:t>，主要原因是</w:t>
      </w:r>
      <w:r>
        <w:rPr>
          <w:rFonts w:hint="eastAsia" w:ascii="仿宋_GB2312" w:hAnsi="仿宋_GB2312" w:eastAsia="仿宋_GB2312" w:cs="仿宋_GB2312"/>
          <w:kern w:val="0"/>
          <w:sz w:val="32"/>
          <w:szCs w:val="32"/>
          <w:lang w:eastAsia="zh-CN"/>
        </w:rPr>
        <w:t>在职人员</w:t>
      </w:r>
      <w:r>
        <w:rPr>
          <w:rFonts w:hint="eastAsia" w:ascii="仿宋_GB2312" w:hAnsi="宋体" w:eastAsia="仿宋_GB2312"/>
          <w:sz w:val="32"/>
          <w:szCs w:val="32"/>
          <w:lang w:val="en-US" w:eastAsia="zh-CN"/>
        </w:rPr>
        <w:t>工资调标及在职</w:t>
      </w:r>
      <w:r>
        <w:rPr>
          <w:rFonts w:hint="eastAsia" w:ascii="仿宋_GB2312" w:hAnsi="宋体" w:eastAsia="仿宋_GB2312"/>
          <w:sz w:val="32"/>
          <w:szCs w:val="32"/>
        </w:rPr>
        <w:t>人员职级变动</w:t>
      </w:r>
      <w:r>
        <w:rPr>
          <w:rFonts w:hint="eastAsia" w:ascii="仿宋_GB2312" w:hAnsi="仿宋_GB2312" w:eastAsia="仿宋_GB2312" w:cs="仿宋_GB2312"/>
          <w:kern w:val="0"/>
          <w:sz w:val="32"/>
          <w:szCs w:val="32"/>
          <w:lang w:eastAsia="zh-CN"/>
        </w:rPr>
        <w:t>，</w:t>
      </w:r>
      <w:r>
        <w:rPr>
          <w:rFonts w:hint="eastAsia" w:ascii="仿宋_GB2312" w:hAnsi="宋体" w:eastAsia="仿宋_GB2312"/>
          <w:sz w:val="32"/>
          <w:szCs w:val="32"/>
        </w:rPr>
        <w:t>影响社会保障缴费的</w:t>
      </w:r>
      <w:r>
        <w:rPr>
          <w:rFonts w:hint="eastAsia" w:ascii="仿宋_GB2312" w:hAnsi="宋体" w:eastAsia="仿宋_GB2312"/>
          <w:sz w:val="32"/>
          <w:szCs w:val="32"/>
          <w:lang w:eastAsia="zh-CN"/>
        </w:rPr>
        <w:t>增加。</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210卫生健康支出</w:t>
      </w:r>
      <w:r>
        <w:rPr>
          <w:rFonts w:hint="eastAsia" w:ascii="仿宋_GB2312" w:hAnsi="宋体" w:eastAsia="仿宋_GB2312"/>
          <w:sz w:val="32"/>
          <w:szCs w:val="32"/>
          <w:lang w:val="en-US" w:eastAsia="zh-CN"/>
        </w:rPr>
        <w:t>12.43</w:t>
      </w:r>
      <w:r>
        <w:rPr>
          <w:rFonts w:hint="eastAsia" w:ascii="仿宋_GB2312" w:hAnsi="宋体" w:eastAsia="仿宋_GB2312"/>
          <w:sz w:val="32"/>
          <w:szCs w:val="32"/>
        </w:rPr>
        <w:t>万元，占支出总预算0.</w:t>
      </w:r>
      <w:r>
        <w:rPr>
          <w:rFonts w:hint="eastAsia" w:ascii="仿宋_GB2312" w:hAnsi="宋体" w:eastAsia="仿宋_GB2312"/>
          <w:sz w:val="32"/>
          <w:szCs w:val="32"/>
          <w:lang w:val="en-US" w:eastAsia="zh-CN"/>
        </w:rPr>
        <w:t>24</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1.52</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13.93</w:t>
      </w:r>
      <w:r>
        <w:rPr>
          <w:rFonts w:hint="eastAsia" w:ascii="仿宋_GB2312" w:hAnsi="宋体" w:eastAsia="仿宋_GB2312"/>
          <w:sz w:val="32"/>
          <w:szCs w:val="32"/>
        </w:rPr>
        <w:t>%</w:t>
      </w:r>
      <w:r>
        <w:rPr>
          <w:rFonts w:hint="eastAsia" w:ascii="仿宋_GB2312" w:hAnsi="宋体" w:eastAsia="仿宋_GB2312"/>
          <w:sz w:val="32"/>
          <w:szCs w:val="32"/>
          <w:lang w:eastAsia="zh-CN"/>
        </w:rPr>
        <w:t>，主要原因是</w:t>
      </w:r>
      <w:r>
        <w:rPr>
          <w:rFonts w:hint="eastAsia" w:ascii="仿宋_GB2312" w:hAnsi="仿宋_GB2312" w:eastAsia="仿宋_GB2312" w:cs="仿宋_GB2312"/>
          <w:kern w:val="0"/>
          <w:sz w:val="32"/>
          <w:szCs w:val="32"/>
          <w:lang w:eastAsia="zh-CN"/>
        </w:rPr>
        <w:t>在职人员</w:t>
      </w:r>
      <w:r>
        <w:rPr>
          <w:rFonts w:hint="eastAsia" w:ascii="仿宋_GB2312" w:hAnsi="宋体" w:eastAsia="仿宋_GB2312"/>
          <w:sz w:val="32"/>
          <w:szCs w:val="32"/>
          <w:lang w:val="en-US" w:eastAsia="zh-CN"/>
        </w:rPr>
        <w:t>工资调标及在职</w:t>
      </w:r>
      <w:r>
        <w:rPr>
          <w:rFonts w:hint="eastAsia" w:ascii="仿宋_GB2312" w:hAnsi="宋体" w:eastAsia="仿宋_GB2312"/>
          <w:sz w:val="32"/>
          <w:szCs w:val="32"/>
        </w:rPr>
        <w:t>人员职级变动</w:t>
      </w:r>
      <w:r>
        <w:rPr>
          <w:rFonts w:hint="eastAsia" w:ascii="仿宋_GB2312" w:hAnsi="仿宋_GB2312" w:eastAsia="仿宋_GB2312" w:cs="仿宋_GB2312"/>
          <w:kern w:val="0"/>
          <w:sz w:val="32"/>
          <w:szCs w:val="32"/>
          <w:lang w:eastAsia="zh-CN"/>
        </w:rPr>
        <w:t>，</w:t>
      </w:r>
      <w:r>
        <w:rPr>
          <w:rFonts w:hint="eastAsia" w:ascii="仿宋_GB2312" w:hAnsi="宋体" w:eastAsia="仿宋_GB2312"/>
          <w:sz w:val="32"/>
          <w:szCs w:val="32"/>
        </w:rPr>
        <w:t>影响社会保障缴费的</w:t>
      </w:r>
      <w:r>
        <w:rPr>
          <w:rFonts w:hint="eastAsia" w:ascii="仿宋_GB2312" w:hAnsi="宋体" w:eastAsia="仿宋_GB2312"/>
          <w:sz w:val="32"/>
          <w:szCs w:val="32"/>
          <w:lang w:eastAsia="zh-CN"/>
        </w:rPr>
        <w:t>增加。</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（四）</w:t>
      </w:r>
      <w:r>
        <w:rPr>
          <w:rFonts w:hint="eastAsia" w:ascii="仿宋_GB2312" w:hAnsi="宋体" w:eastAsia="仿宋_GB2312"/>
          <w:sz w:val="32"/>
          <w:szCs w:val="32"/>
        </w:rPr>
        <w:t>221住房保障支出</w:t>
      </w:r>
      <w:r>
        <w:rPr>
          <w:rFonts w:hint="eastAsia" w:ascii="仿宋_GB2312" w:hAnsi="宋体" w:eastAsia="仿宋_GB2312"/>
          <w:sz w:val="32"/>
          <w:szCs w:val="32"/>
          <w:lang w:val="en-US" w:eastAsia="zh-CN"/>
        </w:rPr>
        <w:t>20.16</w:t>
      </w:r>
      <w:r>
        <w:rPr>
          <w:rFonts w:hint="eastAsia" w:ascii="仿宋_GB2312" w:hAnsi="宋体" w:eastAsia="仿宋_GB2312"/>
          <w:sz w:val="32"/>
          <w:szCs w:val="32"/>
        </w:rPr>
        <w:t>万元，占支出总预算</w:t>
      </w:r>
      <w:r>
        <w:rPr>
          <w:rFonts w:hint="eastAsia" w:ascii="仿宋_GB2312" w:hAnsi="宋体" w:eastAsia="仿宋_GB2312"/>
          <w:sz w:val="32"/>
          <w:szCs w:val="32"/>
          <w:lang w:val="en-US" w:eastAsia="zh-CN"/>
        </w:rPr>
        <w:t>0.39</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2.47</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13.96</w:t>
      </w:r>
      <w:r>
        <w:rPr>
          <w:rFonts w:hint="eastAsia" w:ascii="仿宋_GB2312" w:hAnsi="宋体" w:eastAsia="仿宋_GB2312"/>
          <w:sz w:val="32"/>
          <w:szCs w:val="32"/>
        </w:rPr>
        <w:t>%</w:t>
      </w:r>
      <w:r>
        <w:rPr>
          <w:rFonts w:hint="eastAsia" w:ascii="仿宋_GB2312" w:hAnsi="宋体" w:eastAsia="仿宋_GB2312"/>
          <w:sz w:val="32"/>
          <w:szCs w:val="32"/>
          <w:lang w:eastAsia="zh-CN"/>
        </w:rPr>
        <w:t>，主要原因是</w:t>
      </w:r>
      <w:r>
        <w:rPr>
          <w:rFonts w:hint="eastAsia" w:ascii="仿宋_GB2312" w:hAnsi="仿宋_GB2312" w:eastAsia="仿宋_GB2312" w:cs="仿宋_GB2312"/>
          <w:kern w:val="0"/>
          <w:sz w:val="32"/>
          <w:szCs w:val="32"/>
          <w:lang w:eastAsia="zh-CN"/>
        </w:rPr>
        <w:t>在职人员</w:t>
      </w:r>
      <w:r>
        <w:rPr>
          <w:rFonts w:hint="eastAsia" w:ascii="仿宋_GB2312" w:hAnsi="宋体" w:eastAsia="仿宋_GB2312"/>
          <w:sz w:val="32"/>
          <w:szCs w:val="32"/>
          <w:lang w:val="en-US" w:eastAsia="zh-CN"/>
        </w:rPr>
        <w:t>工资调标及在职</w:t>
      </w:r>
      <w:r>
        <w:rPr>
          <w:rFonts w:hint="eastAsia" w:ascii="仿宋_GB2312" w:hAnsi="宋体" w:eastAsia="仿宋_GB2312"/>
          <w:sz w:val="32"/>
          <w:szCs w:val="32"/>
        </w:rPr>
        <w:t>人员职级变动</w:t>
      </w:r>
      <w:r>
        <w:rPr>
          <w:rFonts w:hint="eastAsia" w:ascii="仿宋_GB2312" w:hAnsi="仿宋_GB2312" w:eastAsia="仿宋_GB2312" w:cs="仿宋_GB2312"/>
          <w:kern w:val="0"/>
          <w:sz w:val="32"/>
          <w:szCs w:val="32"/>
          <w:lang w:eastAsia="zh-CN"/>
        </w:rPr>
        <w:t>，</w:t>
      </w:r>
      <w:r>
        <w:rPr>
          <w:rFonts w:hint="eastAsia" w:ascii="仿宋_GB2312" w:hAnsi="宋体" w:eastAsia="仿宋_GB2312"/>
          <w:sz w:val="32"/>
          <w:szCs w:val="32"/>
        </w:rPr>
        <w:t>影响社会保障缴费的</w:t>
      </w:r>
      <w:r>
        <w:rPr>
          <w:rFonts w:hint="eastAsia" w:ascii="仿宋_GB2312" w:hAnsi="宋体" w:eastAsia="仿宋_GB2312"/>
          <w:sz w:val="32"/>
          <w:szCs w:val="32"/>
          <w:lang w:eastAsia="zh-CN"/>
        </w:rPr>
        <w:t>增加。</w:t>
      </w:r>
    </w:p>
    <w:p>
      <w:pPr>
        <w:ind w:firstLine="645"/>
        <w:rPr>
          <w:rFonts w:hint="eastAsia" w:ascii="黑体" w:hAnsi="黑体" w:eastAsia="黑体"/>
          <w:color w:val="000000"/>
          <w:sz w:val="32"/>
          <w:szCs w:val="32"/>
        </w:rPr>
      </w:pPr>
      <w:r>
        <w:rPr>
          <w:rFonts w:hint="eastAsia" w:ascii="黑体" w:hAnsi="黑体" w:eastAsia="黑体"/>
          <w:color w:val="000000"/>
          <w:sz w:val="32"/>
          <w:szCs w:val="32"/>
          <w:lang w:eastAsia="zh-CN"/>
        </w:rPr>
        <w:t>四</w:t>
      </w:r>
      <w:r>
        <w:rPr>
          <w:rFonts w:hint="eastAsia" w:ascii="黑体" w:hAnsi="黑体" w:eastAsia="黑体"/>
          <w:color w:val="000000"/>
          <w:sz w:val="32"/>
          <w:szCs w:val="32"/>
        </w:rPr>
        <w:t>、政府性基金预算</w:t>
      </w:r>
      <w:r>
        <w:rPr>
          <w:rFonts w:hint="eastAsia" w:ascii="黑体" w:hAnsi="黑体" w:eastAsia="黑体"/>
          <w:color w:val="000000"/>
          <w:sz w:val="32"/>
          <w:szCs w:val="32"/>
          <w:lang w:eastAsia="zh-CN"/>
        </w:rPr>
        <w:t>支出</w:t>
      </w:r>
      <w:r>
        <w:rPr>
          <w:rFonts w:hint="eastAsia" w:ascii="黑体" w:hAnsi="黑体" w:eastAsia="黑体"/>
          <w:color w:val="000000"/>
          <w:sz w:val="32"/>
          <w:szCs w:val="32"/>
        </w:rPr>
        <w:t>情况说明</w:t>
      </w:r>
    </w:p>
    <w:p>
      <w:pPr>
        <w:ind w:firstLine="645"/>
        <w:rPr>
          <w:rFonts w:hint="eastAsia" w:ascii="仿宋_GB2312" w:eastAsia="仿宋_GB2312"/>
          <w:sz w:val="32"/>
          <w:szCs w:val="32"/>
        </w:rPr>
      </w:pPr>
      <w:r>
        <w:rPr>
          <w:rFonts w:hint="eastAsia" w:ascii="仿宋_GB2312" w:hAnsi="仿宋_GB2312" w:eastAsia="仿宋_GB2312" w:cs="仿宋_GB2312"/>
          <w:color w:val="000000"/>
          <w:sz w:val="32"/>
          <w:szCs w:val="32"/>
          <w:lang w:val="en-US" w:eastAsia="zh-CN"/>
        </w:rPr>
        <w:t>我单位2026年</w:t>
      </w:r>
      <w:r>
        <w:rPr>
          <w:rFonts w:hint="eastAsia" w:ascii="仿宋_GB2312" w:eastAsia="仿宋_GB2312"/>
          <w:sz w:val="32"/>
          <w:szCs w:val="32"/>
        </w:rPr>
        <w:t>无政府性基金预算。</w:t>
      </w:r>
    </w:p>
    <w:p>
      <w:pPr>
        <w:numPr>
          <w:ilvl w:val="0"/>
          <w:numId w:val="0"/>
        </w:numPr>
        <w:tabs>
          <w:tab w:val="center" w:pos="4475"/>
        </w:tabs>
        <w:ind w:firstLine="640" w:firstLineChars="200"/>
        <w:rPr>
          <w:rFonts w:hint="eastAsia" w:ascii="黑体" w:hAnsi="黑体" w:eastAsia="黑体"/>
          <w:color w:val="000000"/>
          <w:sz w:val="32"/>
          <w:szCs w:val="32"/>
          <w:lang w:eastAsia="zh-CN"/>
        </w:rPr>
      </w:pPr>
      <w:r>
        <w:rPr>
          <w:rFonts w:hint="eastAsia" w:ascii="黑体" w:hAnsi="黑体" w:eastAsia="黑体"/>
          <w:color w:val="000000"/>
          <w:sz w:val="32"/>
          <w:szCs w:val="32"/>
          <w:lang w:eastAsia="zh-CN"/>
        </w:rPr>
        <w:t>五、国有资本经营预算支出情况说明</w:t>
      </w:r>
    </w:p>
    <w:p>
      <w:pPr>
        <w:numPr>
          <w:ilvl w:val="0"/>
          <w:numId w:val="0"/>
        </w:numPr>
        <w:tabs>
          <w:tab w:val="center" w:pos="4475"/>
        </w:tabs>
        <w:rPr>
          <w:rFonts w:hint="default" w:ascii="仿宋_GB2312" w:hAnsi="仿宋_GB2312" w:eastAsia="仿宋_GB2312" w:cs="仿宋_GB2312"/>
          <w:color w:val="000000"/>
          <w:sz w:val="32"/>
          <w:szCs w:val="32"/>
          <w:lang w:val="en-US" w:eastAsia="zh-CN"/>
        </w:rPr>
      </w:pPr>
      <w:r>
        <w:rPr>
          <w:rFonts w:hint="eastAsia" w:ascii="黑体" w:hAnsi="黑体" w:eastAsia="黑体"/>
          <w:color w:val="000000"/>
          <w:sz w:val="32"/>
          <w:szCs w:val="32"/>
          <w:lang w:val="en-US" w:eastAsia="zh-CN"/>
        </w:rPr>
        <w:t xml:space="preserve">    </w:t>
      </w:r>
      <w:r>
        <w:rPr>
          <w:rFonts w:hint="eastAsia" w:ascii="仿宋_GB2312" w:hAnsi="仿宋_GB2312" w:eastAsia="仿宋_GB2312" w:cs="仿宋_GB2312"/>
          <w:color w:val="000000"/>
          <w:sz w:val="32"/>
          <w:szCs w:val="32"/>
          <w:lang w:val="en-US" w:eastAsia="zh-CN"/>
        </w:rPr>
        <w:t>我单位2026年无国有资本经营预算。</w:t>
      </w:r>
    </w:p>
    <w:p>
      <w:pPr>
        <w:ind w:firstLine="645"/>
        <w:rPr>
          <w:rFonts w:hint="eastAsia" w:ascii="黑体" w:hAnsi="黑体" w:eastAsia="黑体"/>
          <w:color w:val="000000"/>
          <w:sz w:val="32"/>
          <w:szCs w:val="32"/>
        </w:rPr>
      </w:pPr>
      <w:r>
        <w:rPr>
          <w:rFonts w:hint="eastAsia" w:ascii="黑体" w:hAnsi="黑体" w:eastAsia="黑体"/>
          <w:color w:val="000000"/>
          <w:sz w:val="32"/>
          <w:szCs w:val="32"/>
          <w:lang w:eastAsia="zh-CN"/>
        </w:rPr>
        <w:t>六</w:t>
      </w:r>
      <w:r>
        <w:rPr>
          <w:rFonts w:hint="eastAsia" w:ascii="黑体" w:hAnsi="黑体" w:eastAsia="黑体"/>
          <w:color w:val="000000"/>
          <w:sz w:val="32"/>
          <w:szCs w:val="32"/>
        </w:rPr>
        <w:t>、一般公共预算“三公”经费</w:t>
      </w:r>
      <w:r>
        <w:rPr>
          <w:rFonts w:hint="eastAsia" w:ascii="黑体" w:hAnsi="黑体" w:eastAsia="黑体"/>
          <w:color w:val="000000"/>
          <w:sz w:val="32"/>
          <w:szCs w:val="32"/>
          <w:lang w:eastAsia="zh-CN"/>
        </w:rPr>
        <w:t>支出</w:t>
      </w:r>
      <w:r>
        <w:rPr>
          <w:rFonts w:hint="eastAsia" w:ascii="黑体" w:hAnsi="黑体" w:eastAsia="黑体"/>
          <w:color w:val="000000"/>
          <w:sz w:val="32"/>
          <w:szCs w:val="32"/>
        </w:rPr>
        <w:t>情况说明</w:t>
      </w:r>
    </w:p>
    <w:p>
      <w:pPr>
        <w:ind w:firstLine="640" w:firstLineChars="200"/>
        <w:rPr>
          <w:rFonts w:hint="eastAsia" w:ascii="仿宋_GB2312" w:eastAsia="仿宋_GB2312"/>
          <w:sz w:val="32"/>
          <w:szCs w:val="32"/>
          <w:lang w:eastAsia="zh-CN"/>
        </w:rPr>
      </w:pP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年一般公共预算</w:t>
      </w:r>
      <w:r>
        <w:rPr>
          <w:rFonts w:hint="eastAsia" w:ascii="仿宋_GB2312" w:hAnsi="仿宋_GB2312" w:eastAsia="仿宋_GB2312" w:cs="仿宋_GB2312"/>
          <w:bCs/>
          <w:sz w:val="32"/>
          <w:szCs w:val="32"/>
        </w:rPr>
        <w:t>安排的“三公”经费支出预算</w:t>
      </w:r>
      <w:r>
        <w:rPr>
          <w:rFonts w:hint="eastAsia" w:ascii="仿宋_GB2312" w:eastAsia="仿宋_GB2312"/>
          <w:sz w:val="32"/>
          <w:szCs w:val="32"/>
          <w:lang w:val="en-US" w:eastAsia="zh-CN"/>
        </w:rPr>
        <w:t>0.84</w:t>
      </w:r>
      <w:r>
        <w:rPr>
          <w:rFonts w:hint="eastAsia" w:ascii="仿宋_GB2312" w:eastAsia="仿宋_GB2312"/>
          <w:sz w:val="32"/>
          <w:szCs w:val="32"/>
        </w:rPr>
        <w:t>万元，</w:t>
      </w:r>
      <w:r>
        <w:rPr>
          <w:rFonts w:hint="eastAsia" w:ascii="仿宋_GB2312" w:eastAsia="仿宋_GB2312"/>
          <w:sz w:val="32"/>
          <w:szCs w:val="32"/>
          <w:lang w:eastAsia="zh-CN"/>
        </w:rPr>
        <w:t>与上</w:t>
      </w:r>
      <w:r>
        <w:rPr>
          <w:rFonts w:hint="eastAsia" w:ascii="仿宋_GB2312" w:eastAsia="仿宋_GB2312"/>
          <w:sz w:val="32"/>
          <w:szCs w:val="32"/>
          <w:lang w:val="en-US" w:eastAsia="zh-CN"/>
        </w:rPr>
        <w:t>年</w:t>
      </w:r>
      <w:r>
        <w:rPr>
          <w:rFonts w:hint="eastAsia" w:ascii="仿宋_GB2312" w:eastAsia="仿宋_GB2312"/>
          <w:sz w:val="32"/>
          <w:szCs w:val="32"/>
          <w:lang w:eastAsia="zh-CN"/>
        </w:rPr>
        <w:t>持平，具体如下：</w:t>
      </w:r>
    </w:p>
    <w:p>
      <w:pPr>
        <w:autoSpaceDE w:val="0"/>
        <w:autoSpaceDN w:val="0"/>
        <w:adjustRightInd w:val="0"/>
        <w:spacing w:line="560" w:lineRule="exact"/>
        <w:ind w:firstLine="627" w:firstLineChars="196"/>
        <w:jc w:val="left"/>
        <w:rPr>
          <w:rFonts w:hint="eastAsia" w:ascii="仿宋_GB2312" w:hAnsi="仿宋_GB2312" w:eastAsia="仿宋_GB2312" w:cs="仿宋_GB2312"/>
          <w:color w:val="000000"/>
          <w:sz w:val="32"/>
          <w:szCs w:val="32"/>
          <w:lang w:val="en-US" w:eastAsia="zh-CN"/>
        </w:rPr>
      </w:pPr>
      <w:r>
        <w:rPr>
          <w:rFonts w:hint="eastAsia" w:ascii="仿宋_GB2312" w:eastAsia="仿宋_GB2312"/>
          <w:sz w:val="32"/>
          <w:szCs w:val="32"/>
          <w:lang w:eastAsia="zh-CN"/>
        </w:rPr>
        <w:t>（一）</w:t>
      </w:r>
      <w:r>
        <w:rPr>
          <w:rFonts w:hint="eastAsia" w:ascii="仿宋_GB2312" w:hAnsi="仿宋_GB2312" w:eastAsia="仿宋_GB2312" w:cs="仿宋_GB2312"/>
          <w:color w:val="000000"/>
          <w:sz w:val="32"/>
          <w:szCs w:val="32"/>
          <w:lang w:val="en-US" w:eastAsia="zh-CN"/>
        </w:rPr>
        <w:t>因公出国（境）费：2025年、2024年、2023年均无此项支出。</w:t>
      </w:r>
    </w:p>
    <w:p>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eastAsia="仿宋_GB2312"/>
          <w:sz w:val="32"/>
          <w:szCs w:val="32"/>
          <w:lang w:eastAsia="zh-CN"/>
        </w:rPr>
        <w:t>（二）</w:t>
      </w:r>
      <w:r>
        <w:rPr>
          <w:rFonts w:hint="eastAsia" w:ascii="仿宋_GB2312" w:hAnsi="仿宋_GB2312" w:eastAsia="仿宋_GB2312" w:cs="仿宋_GB2312"/>
          <w:sz w:val="32"/>
          <w:szCs w:val="32"/>
        </w:rPr>
        <w:t>公务接待费202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年预算安排</w:t>
      </w:r>
      <w:r>
        <w:rPr>
          <w:rFonts w:hint="eastAsia" w:ascii="仿宋_GB2312" w:eastAsia="仿宋_GB2312"/>
          <w:sz w:val="32"/>
          <w:szCs w:val="32"/>
        </w:rPr>
        <w:t>0.8</w:t>
      </w:r>
      <w:r>
        <w:rPr>
          <w:rFonts w:hint="eastAsia" w:ascii="仿宋_GB2312" w:eastAsia="仿宋_GB2312"/>
          <w:sz w:val="32"/>
          <w:szCs w:val="32"/>
          <w:lang w:val="en-US" w:eastAsia="zh-CN"/>
        </w:rPr>
        <w:t>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color w:val="000000"/>
          <w:sz w:val="32"/>
          <w:szCs w:val="32"/>
          <w:lang w:val="en-US" w:eastAsia="zh-CN"/>
        </w:rPr>
        <w:t>较2025年度预算数无变动。</w:t>
      </w:r>
    </w:p>
    <w:p>
      <w:pPr>
        <w:autoSpaceDE w:val="0"/>
        <w:autoSpaceDN w:val="0"/>
        <w:adjustRightInd w:val="0"/>
        <w:spacing w:line="560" w:lineRule="exact"/>
        <w:ind w:firstLine="627" w:firstLineChars="196"/>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（三）公务用车购置及运行维护费：2025年、2024年、2023年均无此项支出。</w:t>
      </w:r>
    </w:p>
    <w:p>
      <w:pPr>
        <w:tabs>
          <w:tab w:val="center" w:pos="4475"/>
        </w:tabs>
        <w:ind w:firstLine="640" w:firstLineChars="200"/>
        <w:rPr>
          <w:rFonts w:hint="eastAsia" w:ascii="黑体" w:hAnsi="黑体" w:eastAsia="黑体"/>
          <w:color w:val="000000"/>
          <w:sz w:val="32"/>
          <w:szCs w:val="32"/>
          <w:lang w:eastAsia="zh-CN"/>
        </w:rPr>
      </w:pPr>
      <w:r>
        <w:rPr>
          <w:rFonts w:hint="eastAsia" w:ascii="黑体" w:hAnsi="黑体" w:eastAsia="黑体"/>
          <w:color w:val="000000"/>
          <w:sz w:val="32"/>
          <w:szCs w:val="32"/>
          <w:lang w:eastAsia="zh-CN"/>
        </w:rPr>
        <w:t>七、事业单位相关运行经费安排情况说明</w:t>
      </w:r>
    </w:p>
    <w:p>
      <w:pPr>
        <w:numPr>
          <w:ilvl w:val="0"/>
          <w:numId w:val="0"/>
        </w:num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lang w:val="en-US" w:eastAsia="zh-CN"/>
        </w:rPr>
        <w:t>事业单位</w:t>
      </w:r>
      <w:r>
        <w:rPr>
          <w:rFonts w:hint="eastAsia" w:ascii="仿宋_GB2312" w:hAnsi="宋体" w:eastAsia="仿宋_GB2312"/>
          <w:color w:val="000000"/>
          <w:sz w:val="32"/>
          <w:szCs w:val="32"/>
          <w:lang w:val="en-US" w:eastAsia="zh-CN"/>
        </w:rPr>
        <w:t>2026年</w:t>
      </w:r>
      <w:r>
        <w:rPr>
          <w:rFonts w:hint="eastAsia" w:ascii="仿宋_GB2312" w:hAnsi="宋体" w:eastAsia="仿宋_GB2312"/>
          <w:sz w:val="32"/>
          <w:szCs w:val="32"/>
          <w:lang w:eastAsia="zh-CN"/>
        </w:rPr>
        <w:t>相关运行经费安排</w:t>
      </w:r>
      <w:r>
        <w:rPr>
          <w:rFonts w:hint="eastAsia" w:ascii="仿宋_GB2312" w:hAnsi="宋体" w:eastAsia="仿宋_GB2312"/>
          <w:sz w:val="32"/>
          <w:szCs w:val="32"/>
          <w:lang w:val="en-US" w:eastAsia="zh-CN"/>
        </w:rPr>
        <w:t>80.08</w:t>
      </w:r>
      <w:r>
        <w:rPr>
          <w:rFonts w:hint="eastAsia" w:ascii="仿宋_GB2312" w:hAnsi="宋体" w:eastAsia="仿宋_GB2312"/>
          <w:sz w:val="32"/>
          <w:szCs w:val="32"/>
        </w:rPr>
        <w:t>万元，占基本支出预算</w:t>
      </w:r>
      <w:r>
        <w:rPr>
          <w:rFonts w:hint="eastAsia" w:ascii="仿宋_GB2312" w:hAnsi="宋体" w:eastAsia="仿宋_GB2312"/>
          <w:sz w:val="32"/>
          <w:szCs w:val="32"/>
          <w:lang w:val="en-US" w:eastAsia="zh-CN"/>
        </w:rPr>
        <w:t>8.93</w:t>
      </w:r>
      <w:r>
        <w:rPr>
          <w:rFonts w:hint="eastAsia" w:ascii="仿宋_GB2312" w:hAnsi="宋体" w:eastAsia="仿宋_GB2312"/>
          <w:sz w:val="32"/>
          <w:szCs w:val="32"/>
        </w:rPr>
        <w:t>%，</w:t>
      </w:r>
      <w:r>
        <w:rPr>
          <w:rFonts w:hint="eastAsia" w:ascii="仿宋_GB2312" w:hAnsi="宋体" w:eastAsia="仿宋_GB2312"/>
          <w:sz w:val="32"/>
          <w:szCs w:val="32"/>
          <w:lang w:eastAsia="zh-CN"/>
        </w:rPr>
        <w:t>较202</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年增加</w:t>
      </w:r>
      <w:r>
        <w:rPr>
          <w:rFonts w:hint="eastAsia" w:ascii="仿宋_GB2312" w:hAnsi="宋体" w:eastAsia="仿宋_GB2312"/>
          <w:sz w:val="32"/>
          <w:szCs w:val="32"/>
          <w:lang w:val="en-US" w:eastAsia="zh-CN"/>
        </w:rPr>
        <w:t>11.75</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17.20</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仿宋_GB2312" w:eastAsia="仿宋_GB2312" w:cs="仿宋_GB2312"/>
          <w:sz w:val="32"/>
          <w:szCs w:val="32"/>
          <w:lang w:val="en-US" w:eastAsia="zh-CN"/>
        </w:rPr>
        <w:t>办公费6.12万元，邮电费0.1万元，差旅费24.18万元，维修（护）费7万元，租赁费0.7万元，会议费3.02万</w:t>
      </w:r>
      <w:bookmarkStart w:id="0" w:name="_GoBack"/>
      <w:bookmarkEnd w:id="0"/>
      <w:r>
        <w:rPr>
          <w:rFonts w:hint="eastAsia" w:ascii="仿宋_GB2312" w:hAnsi="仿宋_GB2312" w:eastAsia="仿宋_GB2312" w:cs="仿宋_GB2312"/>
          <w:sz w:val="32"/>
          <w:szCs w:val="32"/>
          <w:lang w:val="en-US" w:eastAsia="zh-CN"/>
        </w:rPr>
        <w:t>元，培训费1.09万元，公务接待费0.84万元，工会费8.81万元，其他交通费用0.2万元，其他商品和服务支出28.01万元。主要原因为办公需求</w:t>
      </w:r>
      <w:r>
        <w:rPr>
          <w:rFonts w:hint="eastAsia" w:ascii="仿宋_GB2312" w:hAnsi="仿宋_GB2312" w:eastAsia="仿宋_GB2312" w:cs="仿宋_GB2312"/>
          <w:sz w:val="32"/>
          <w:szCs w:val="32"/>
          <w:lang w:eastAsia="zh-CN"/>
        </w:rPr>
        <w:t>使公用经费增加。</w:t>
      </w:r>
    </w:p>
    <w:p>
      <w:pPr>
        <w:ind w:firstLine="645"/>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八、</w:t>
      </w:r>
      <w:r>
        <w:rPr>
          <w:rFonts w:hint="eastAsia" w:ascii="黑体" w:hAnsi="黑体" w:eastAsia="黑体" w:cs="黑体"/>
          <w:color w:val="000000"/>
          <w:sz w:val="32"/>
          <w:szCs w:val="32"/>
        </w:rPr>
        <w:t>政府采购预算安排情况说明</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本单位</w:t>
      </w:r>
      <w:r>
        <w:rPr>
          <w:rFonts w:hint="eastAsia" w:ascii="仿宋_GB2312" w:hAnsi="宋体" w:eastAsia="仿宋_GB2312"/>
          <w:sz w:val="32"/>
          <w:szCs w:val="32"/>
        </w:rPr>
        <w:t>202</w:t>
      </w:r>
      <w:r>
        <w:rPr>
          <w:rFonts w:hint="eastAsia" w:ascii="仿宋_GB2312" w:hAnsi="宋体" w:eastAsia="仿宋_GB2312"/>
          <w:sz w:val="32"/>
          <w:szCs w:val="32"/>
          <w:lang w:val="en-US" w:eastAsia="zh-CN"/>
        </w:rPr>
        <w:t>6</w:t>
      </w:r>
      <w:r>
        <w:rPr>
          <w:rFonts w:hint="eastAsia" w:ascii="仿宋_GB2312" w:hAnsi="宋体" w:eastAsia="仿宋_GB2312"/>
          <w:sz w:val="32"/>
          <w:szCs w:val="32"/>
        </w:rPr>
        <w:t>年政府采购预算</w:t>
      </w:r>
      <w:r>
        <w:rPr>
          <w:rFonts w:hint="eastAsia" w:ascii="仿宋_GB2312" w:hAnsi="宋体" w:eastAsia="仿宋_GB2312"/>
          <w:sz w:val="32"/>
          <w:szCs w:val="32"/>
          <w:lang w:val="en-US" w:eastAsia="zh-CN"/>
        </w:rPr>
        <w:t>4304.14</w:t>
      </w:r>
      <w:r>
        <w:rPr>
          <w:rFonts w:hint="eastAsia" w:ascii="仿宋_GB2312" w:hAnsi="宋体" w:eastAsia="仿宋_GB2312"/>
          <w:sz w:val="32"/>
          <w:szCs w:val="32"/>
        </w:rPr>
        <w:t>万元，</w:t>
      </w:r>
      <w:r>
        <w:rPr>
          <w:rFonts w:hint="eastAsia" w:ascii="仿宋_GB2312" w:hAnsi="宋体" w:eastAsia="仿宋_GB2312"/>
          <w:sz w:val="32"/>
          <w:szCs w:val="32"/>
          <w:lang w:eastAsia="zh-CN"/>
        </w:rPr>
        <w:t>较</w:t>
      </w:r>
      <w:r>
        <w:rPr>
          <w:rFonts w:hint="eastAsia" w:ascii="仿宋_GB2312" w:hAnsi="宋体" w:eastAsia="仿宋_GB2312"/>
          <w:sz w:val="32"/>
          <w:szCs w:val="32"/>
          <w:lang w:val="en-US" w:eastAsia="zh-CN"/>
        </w:rPr>
        <w:t>2025年采购预算</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1855.45</w:t>
      </w:r>
      <w:r>
        <w:rPr>
          <w:rFonts w:hint="eastAsia" w:ascii="仿宋_GB2312" w:hAnsi="宋体" w:eastAsia="仿宋_GB2312"/>
          <w:sz w:val="32"/>
          <w:szCs w:val="32"/>
        </w:rPr>
        <w:t>万元，</w:t>
      </w:r>
      <w:r>
        <w:rPr>
          <w:rFonts w:hint="eastAsia" w:ascii="仿宋_GB2312" w:hAnsi="宋体" w:eastAsia="仿宋_GB2312"/>
          <w:sz w:val="32"/>
          <w:szCs w:val="32"/>
          <w:lang w:eastAsia="zh-CN"/>
        </w:rPr>
        <w:t>增长</w:t>
      </w:r>
      <w:r>
        <w:rPr>
          <w:rFonts w:hint="eastAsia" w:ascii="仿宋_GB2312" w:hAnsi="宋体" w:eastAsia="仿宋_GB2312"/>
          <w:sz w:val="32"/>
          <w:szCs w:val="32"/>
          <w:lang w:val="en-US" w:eastAsia="zh-CN"/>
        </w:rPr>
        <w:t>75.77</w:t>
      </w:r>
      <w:r>
        <w:rPr>
          <w:rFonts w:hint="eastAsia" w:ascii="仿宋_GB2312" w:hAnsi="宋体" w:eastAsia="仿宋_GB2312"/>
          <w:sz w:val="32"/>
          <w:szCs w:val="32"/>
        </w:rPr>
        <w:t>%，全部为分散采购</w:t>
      </w:r>
      <w:r>
        <w:rPr>
          <w:rFonts w:hint="eastAsia" w:ascii="仿宋_GB2312" w:hAnsi="宋体" w:eastAsia="仿宋_GB2312"/>
          <w:sz w:val="32"/>
          <w:szCs w:val="32"/>
          <w:lang w:eastAsia="zh-CN"/>
        </w:rPr>
        <w:t>，</w:t>
      </w:r>
      <w:r>
        <w:rPr>
          <w:rFonts w:hint="eastAsia" w:ascii="仿宋_GB2312" w:hAnsi="宋体" w:eastAsia="仿宋_GB2312"/>
          <w:sz w:val="32"/>
          <w:szCs w:val="32"/>
        </w:rPr>
        <w:t>主要采购公安厅系统运行维护</w:t>
      </w:r>
      <w:r>
        <w:rPr>
          <w:rFonts w:hint="eastAsia" w:ascii="仿宋_GB2312" w:hAnsi="宋体" w:eastAsia="仿宋_GB2312"/>
          <w:sz w:val="32"/>
          <w:szCs w:val="32"/>
          <w:lang w:eastAsia="zh-CN"/>
        </w:rPr>
        <w:t>及线路租赁</w:t>
      </w:r>
      <w:r>
        <w:rPr>
          <w:rFonts w:hint="eastAsia" w:ascii="仿宋_GB2312" w:hAnsi="宋体" w:eastAsia="仿宋_GB2312"/>
          <w:sz w:val="32"/>
          <w:szCs w:val="32"/>
        </w:rPr>
        <w:t>服务。</w:t>
      </w:r>
    </w:p>
    <w:p>
      <w:pPr>
        <w:ind w:firstLine="645"/>
        <w:rPr>
          <w:rFonts w:hint="eastAsia" w:ascii="黑体" w:hAnsi="黑体" w:eastAsia="黑体" w:cs="黑体"/>
          <w:sz w:val="32"/>
          <w:szCs w:val="32"/>
        </w:rPr>
      </w:pPr>
      <w:r>
        <w:rPr>
          <w:rFonts w:hint="eastAsia" w:ascii="黑体" w:hAnsi="黑体" w:eastAsia="黑体" w:cs="黑体"/>
          <w:sz w:val="32"/>
          <w:szCs w:val="32"/>
          <w:lang w:eastAsia="zh-CN"/>
        </w:rPr>
        <w:t>九、</w:t>
      </w:r>
      <w:r>
        <w:rPr>
          <w:rFonts w:hint="eastAsia" w:ascii="黑体" w:hAnsi="黑体" w:eastAsia="黑体" w:cs="黑体"/>
          <w:sz w:val="32"/>
          <w:szCs w:val="32"/>
        </w:rPr>
        <w:t>国有资产占有情况说明</w:t>
      </w:r>
    </w:p>
    <w:p>
      <w:pPr>
        <w:ind w:firstLine="640" w:firstLineChars="200"/>
        <w:rPr>
          <w:rFonts w:hint="eastAsia" w:ascii="仿宋_GB2312" w:eastAsia="仿宋_GB2312"/>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5</w:t>
      </w:r>
      <w:r>
        <w:rPr>
          <w:rFonts w:hint="eastAsia" w:ascii="仿宋_GB2312" w:eastAsia="仿宋_GB2312"/>
          <w:sz w:val="32"/>
          <w:szCs w:val="32"/>
        </w:rPr>
        <w:t>年12月底，</w:t>
      </w:r>
      <w:r>
        <w:rPr>
          <w:rFonts w:hint="eastAsia" w:ascii="仿宋_GB2312" w:hAnsi="仿宋_GB2312" w:eastAsia="仿宋_GB2312" w:cs="仿宋_GB2312"/>
          <w:color w:val="000000"/>
          <w:sz w:val="32"/>
          <w:szCs w:val="32"/>
          <w:lang w:val="en-US" w:eastAsia="zh-CN"/>
        </w:rPr>
        <w:t>本单位</w:t>
      </w:r>
      <w:r>
        <w:rPr>
          <w:rFonts w:hint="eastAsia" w:ascii="仿宋_GB2312" w:eastAsia="仿宋_GB2312"/>
          <w:sz w:val="32"/>
          <w:szCs w:val="32"/>
        </w:rPr>
        <w:t>资产总值</w:t>
      </w:r>
      <w:r>
        <w:rPr>
          <w:rFonts w:hint="eastAsia" w:ascii="仿宋_GB2312" w:eastAsia="仿宋_GB2312"/>
          <w:sz w:val="32"/>
          <w:szCs w:val="32"/>
          <w:lang w:val="en-US" w:eastAsia="zh-CN"/>
        </w:rPr>
        <w:t>1233.13</w:t>
      </w:r>
      <w:r>
        <w:rPr>
          <w:rFonts w:hint="eastAsia" w:ascii="仿宋_GB2312" w:eastAsia="仿宋_GB2312"/>
          <w:sz w:val="32"/>
          <w:szCs w:val="32"/>
        </w:rPr>
        <w:t>万元。其中：银行存款</w:t>
      </w:r>
      <w:r>
        <w:rPr>
          <w:rFonts w:hint="eastAsia" w:ascii="仿宋_GB2312" w:eastAsia="仿宋_GB2312"/>
          <w:sz w:val="32"/>
          <w:szCs w:val="32"/>
          <w:lang w:val="en-US" w:eastAsia="zh-CN"/>
        </w:rPr>
        <w:t>302.73</w:t>
      </w:r>
      <w:r>
        <w:rPr>
          <w:rFonts w:hint="eastAsia" w:ascii="仿宋_GB2312" w:eastAsia="仿宋_GB2312"/>
          <w:sz w:val="32"/>
          <w:szCs w:val="32"/>
        </w:rPr>
        <w:t>万元；其他应收款</w:t>
      </w:r>
      <w:r>
        <w:rPr>
          <w:rFonts w:hint="eastAsia" w:ascii="仿宋_GB2312" w:eastAsia="仿宋_GB2312"/>
          <w:sz w:val="32"/>
          <w:szCs w:val="32"/>
          <w:lang w:val="en-US" w:eastAsia="zh-CN"/>
        </w:rPr>
        <w:t>17.74</w:t>
      </w:r>
      <w:r>
        <w:rPr>
          <w:rFonts w:hint="eastAsia" w:ascii="仿宋_GB2312" w:eastAsia="仿宋_GB2312"/>
          <w:sz w:val="32"/>
          <w:szCs w:val="32"/>
        </w:rPr>
        <w:t>万元；固定资产</w:t>
      </w:r>
      <w:r>
        <w:rPr>
          <w:rFonts w:hint="eastAsia" w:ascii="仿宋_GB2312" w:eastAsia="仿宋_GB2312"/>
          <w:sz w:val="32"/>
          <w:szCs w:val="32"/>
          <w:lang w:val="en-US" w:eastAsia="zh-CN"/>
        </w:rPr>
        <w:t>898.68</w:t>
      </w:r>
      <w:r>
        <w:rPr>
          <w:rFonts w:hint="eastAsia" w:ascii="仿宋_GB2312" w:eastAsia="仿宋_GB2312"/>
          <w:sz w:val="32"/>
          <w:szCs w:val="32"/>
        </w:rPr>
        <w:t>万元；无形资产13.98万元。（由于202</w:t>
      </w:r>
      <w:r>
        <w:rPr>
          <w:rFonts w:hint="eastAsia" w:ascii="仿宋_GB2312" w:eastAsia="仿宋_GB2312"/>
          <w:sz w:val="32"/>
          <w:szCs w:val="32"/>
          <w:lang w:val="en-US" w:eastAsia="zh-CN"/>
        </w:rPr>
        <w:t>5</w:t>
      </w:r>
      <w:r>
        <w:rPr>
          <w:rFonts w:hint="eastAsia" w:ascii="仿宋_GB2312" w:eastAsia="仿宋_GB2312"/>
          <w:sz w:val="32"/>
          <w:szCs w:val="32"/>
        </w:rPr>
        <w:t>年部门决算正在审核中，最终数据以202</w:t>
      </w:r>
      <w:r>
        <w:rPr>
          <w:rFonts w:hint="eastAsia" w:ascii="仿宋_GB2312" w:eastAsia="仿宋_GB2312"/>
          <w:sz w:val="32"/>
          <w:szCs w:val="32"/>
          <w:lang w:val="en-US" w:eastAsia="zh-CN"/>
        </w:rPr>
        <w:t>5</w:t>
      </w:r>
      <w:r>
        <w:rPr>
          <w:rFonts w:hint="eastAsia" w:ascii="仿宋_GB2312" w:eastAsia="仿宋_GB2312"/>
          <w:sz w:val="32"/>
          <w:szCs w:val="32"/>
        </w:rPr>
        <w:t>年部门决算公开数据为准。）</w:t>
      </w:r>
    </w:p>
    <w:p>
      <w:pPr>
        <w:numPr>
          <w:ilvl w:val="0"/>
          <w:numId w:val="0"/>
        </w:numPr>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十、预算绩效目标情况说明</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公开表的项目不含日常运转类项目、工资类人员经费项目、涉密项目、资金文件公开方式为“不予公开”的项目及其他不宜公开的项目。广西公安计算机通讯技术研究所2026年项目不宜公开。</w:t>
      </w:r>
    </w:p>
    <w:p>
      <w:pPr>
        <w:ind w:firstLine="640" w:firstLineChars="200"/>
        <w:rPr>
          <w:rFonts w:hint="eastAsia" w:ascii="仿宋_GB2312" w:eastAsia="仿宋_GB2312"/>
          <w:sz w:val="32"/>
          <w:szCs w:val="32"/>
          <w:lang w:val="en-US" w:eastAsia="zh-CN"/>
        </w:rPr>
      </w:pPr>
    </w:p>
    <w:p>
      <w:pPr>
        <w:ind w:firstLine="640" w:firstLineChars="200"/>
        <w:rPr>
          <w:rFonts w:hint="eastAsia" w:ascii="仿宋_GB2312" w:eastAsia="仿宋_GB2312"/>
          <w:sz w:val="32"/>
          <w:szCs w:val="32"/>
          <w:lang w:val="en-US" w:eastAsia="zh-CN"/>
        </w:rPr>
      </w:pPr>
    </w:p>
    <w:p>
      <w:pPr>
        <w:tabs>
          <w:tab w:val="center" w:pos="4475"/>
        </w:tabs>
        <w:ind w:firstLine="645"/>
        <w:jc w:val="left"/>
        <w:rPr>
          <w:rFonts w:hint="eastAsia" w:ascii="黑体" w:eastAsia="黑体"/>
          <w:sz w:val="32"/>
          <w:szCs w:val="32"/>
        </w:rPr>
      </w:pPr>
      <w:r>
        <w:rPr>
          <w:rFonts w:hint="eastAsia" w:ascii="黑体" w:eastAsia="黑体"/>
          <w:sz w:val="32"/>
          <w:szCs w:val="32"/>
        </w:rPr>
        <w:t>第三</w:t>
      </w:r>
      <w:r>
        <w:rPr>
          <w:rFonts w:ascii="黑体" w:eastAsia="黑体"/>
          <w:sz w:val="32"/>
          <w:szCs w:val="32"/>
        </w:rPr>
        <w:t>部分</w:t>
      </w:r>
      <w:r>
        <w:rPr>
          <w:rFonts w:hint="eastAsia" w:ascii="黑体" w:eastAsia="黑体"/>
          <w:sz w:val="32"/>
          <w:szCs w:val="32"/>
        </w:rPr>
        <w:t>：名词</w:t>
      </w:r>
      <w:r>
        <w:rPr>
          <w:rFonts w:ascii="黑体" w:eastAsia="黑体"/>
          <w:sz w:val="32"/>
          <w:szCs w:val="32"/>
        </w:rPr>
        <w:t>解释</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一、基本支出：指为保障机构正常运转、完成日常工作任务而发生的人员支出和定额公用支出。 </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二、项目支出：指在基本支出之外为完成特定行政任务和事业发展目标所发生的支出。 </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三、“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lang w:eastAsia="zh-CN"/>
        </w:rPr>
        <w:t>广西公安</w:t>
      </w:r>
      <w:r>
        <w:rPr>
          <w:rFonts w:hint="eastAsia" w:ascii="黑体" w:hAnsi="黑体" w:eastAsia="黑体"/>
          <w:sz w:val="32"/>
          <w:szCs w:val="32"/>
        </w:rPr>
        <w:t>计算机通</w:t>
      </w:r>
      <w:r>
        <w:rPr>
          <w:rFonts w:hint="eastAsia" w:ascii="黑体" w:hAnsi="黑体" w:eastAsia="黑体"/>
          <w:sz w:val="32"/>
          <w:szCs w:val="32"/>
          <w:lang w:eastAsia="zh-CN"/>
        </w:rPr>
        <w:t>讯</w:t>
      </w:r>
      <w:r>
        <w:rPr>
          <w:rFonts w:hint="eastAsia" w:ascii="黑体" w:hAnsi="黑体" w:eastAsia="黑体"/>
          <w:sz w:val="32"/>
          <w:szCs w:val="32"/>
        </w:rPr>
        <w:t>技术研究所202</w:t>
      </w:r>
      <w:r>
        <w:rPr>
          <w:rFonts w:hint="eastAsia" w:ascii="黑体" w:hAnsi="黑体" w:eastAsia="黑体"/>
          <w:sz w:val="32"/>
          <w:szCs w:val="32"/>
          <w:lang w:val="en-US" w:eastAsia="zh-CN"/>
        </w:rPr>
        <w:t>6</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w:t>
      </w:r>
      <w:r>
        <w:rPr>
          <w:rFonts w:hint="eastAsia" w:ascii="黑体" w:hAnsi="黑体" w:eastAsia="黑体"/>
          <w:sz w:val="32"/>
          <w:szCs w:val="32"/>
          <w:lang w:eastAsia="zh-CN"/>
        </w:rPr>
        <w:t>公开</w:t>
      </w:r>
      <w:r>
        <w:rPr>
          <w:rFonts w:hint="eastAsia" w:ascii="黑体" w:hAnsi="黑体" w:eastAsia="黑体"/>
          <w:sz w:val="32"/>
          <w:szCs w:val="32"/>
        </w:rPr>
        <w:t>报表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eastAsia="zh-CN"/>
        </w:rPr>
        <w:t>详见广西公安</w:t>
      </w:r>
      <w:r>
        <w:rPr>
          <w:rFonts w:hint="eastAsia" w:ascii="仿宋_GB2312" w:hAnsi="仿宋_GB2312" w:eastAsia="仿宋_GB2312" w:cs="仿宋_GB2312"/>
          <w:b w:val="0"/>
          <w:bCs/>
          <w:spacing w:val="-20"/>
          <w:sz w:val="32"/>
          <w:szCs w:val="32"/>
        </w:rPr>
        <w:t>计算机通</w:t>
      </w:r>
      <w:r>
        <w:rPr>
          <w:rFonts w:hint="eastAsia" w:ascii="仿宋_GB2312" w:hAnsi="仿宋_GB2312" w:eastAsia="仿宋_GB2312" w:cs="仿宋_GB2312"/>
          <w:b w:val="0"/>
          <w:bCs/>
          <w:spacing w:val="-20"/>
          <w:sz w:val="32"/>
          <w:szCs w:val="32"/>
          <w:lang w:eastAsia="zh-CN"/>
        </w:rPr>
        <w:t>讯</w:t>
      </w:r>
      <w:r>
        <w:rPr>
          <w:rFonts w:hint="eastAsia" w:ascii="仿宋_GB2312" w:hAnsi="仿宋_GB2312" w:eastAsia="仿宋_GB2312" w:cs="仿宋_GB2312"/>
          <w:b w:val="0"/>
          <w:bCs/>
          <w:spacing w:val="-20"/>
          <w:sz w:val="32"/>
          <w:szCs w:val="32"/>
        </w:rPr>
        <w:t>技术研究所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单位预算</w:t>
      </w:r>
      <w:r>
        <w:rPr>
          <w:rFonts w:hint="eastAsia" w:ascii="仿宋_GB2312" w:hAnsi="仿宋_GB2312" w:eastAsia="仿宋_GB2312" w:cs="仿宋_GB2312"/>
          <w:sz w:val="32"/>
          <w:szCs w:val="32"/>
        </w:rPr>
        <w:t>附表01表-</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表</w:t>
      </w:r>
    </w:p>
    <w:sectPr>
      <w:footerReference r:id="rId3" w:type="default"/>
      <w:footerReference r:id="rId4" w:type="even"/>
      <w:pgSz w:w="11906" w:h="16838"/>
      <w:pgMar w:top="1418"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00"/>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Fonts w:hint="eastAsia"/>
        <w:sz w:val="30"/>
        <w:szCs w:val="30"/>
      </w:rPr>
    </w:pPr>
    <w:r>
      <w:rPr>
        <w:rStyle w:val="10"/>
        <w:rFonts w:hint="eastAsia"/>
        <w:sz w:val="30"/>
        <w:szCs w:val="30"/>
      </w:rPr>
      <w:t>—</w:t>
    </w:r>
    <w:r>
      <w:rPr>
        <w:sz w:val="30"/>
        <w:szCs w:val="30"/>
      </w:rPr>
      <w:fldChar w:fldCharType="begin"/>
    </w:r>
    <w:r>
      <w:rPr>
        <w:rStyle w:val="10"/>
        <w:sz w:val="30"/>
        <w:szCs w:val="30"/>
      </w:rPr>
      <w:instrText xml:space="preserve">PAGE  </w:instrText>
    </w:r>
    <w:r>
      <w:rPr>
        <w:sz w:val="30"/>
        <w:szCs w:val="30"/>
      </w:rPr>
      <w:fldChar w:fldCharType="separate"/>
    </w:r>
    <w:r>
      <w:rPr>
        <w:rStyle w:val="10"/>
        <w:sz w:val="30"/>
        <w:szCs w:val="30"/>
      </w:rPr>
      <w:t>9</w:t>
    </w:r>
    <w:r>
      <w:rPr>
        <w:sz w:val="30"/>
        <w:szCs w:val="30"/>
      </w:rPr>
      <w:fldChar w:fldCharType="end"/>
    </w:r>
    <w:r>
      <w:rPr>
        <w:rStyle w:val="10"/>
        <w:rFonts w:hint="eastAsia"/>
        <w:sz w:val="30"/>
        <w:szCs w:val="30"/>
      </w:rPr>
      <w:t>—</w:t>
    </w:r>
  </w:p>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A04"/>
    <w:rsid w:val="00024529"/>
    <w:rsid w:val="00027790"/>
    <w:rsid w:val="000376B0"/>
    <w:rsid w:val="000428D8"/>
    <w:rsid w:val="00044393"/>
    <w:rsid w:val="0005512F"/>
    <w:rsid w:val="00057381"/>
    <w:rsid w:val="00062208"/>
    <w:rsid w:val="00066363"/>
    <w:rsid w:val="00066AD4"/>
    <w:rsid w:val="00072BAB"/>
    <w:rsid w:val="00073E53"/>
    <w:rsid w:val="0007464B"/>
    <w:rsid w:val="00074DFE"/>
    <w:rsid w:val="00076293"/>
    <w:rsid w:val="000803BD"/>
    <w:rsid w:val="00080559"/>
    <w:rsid w:val="00083E60"/>
    <w:rsid w:val="00090694"/>
    <w:rsid w:val="00090D63"/>
    <w:rsid w:val="000A1137"/>
    <w:rsid w:val="000A2556"/>
    <w:rsid w:val="000B1B5B"/>
    <w:rsid w:val="000B71C0"/>
    <w:rsid w:val="000D35D4"/>
    <w:rsid w:val="000D4940"/>
    <w:rsid w:val="000D53C5"/>
    <w:rsid w:val="000E30EF"/>
    <w:rsid w:val="000E5A3F"/>
    <w:rsid w:val="000E73AA"/>
    <w:rsid w:val="000F511B"/>
    <w:rsid w:val="000F5D00"/>
    <w:rsid w:val="00110BB6"/>
    <w:rsid w:val="001230C1"/>
    <w:rsid w:val="00123739"/>
    <w:rsid w:val="001303F0"/>
    <w:rsid w:val="00131668"/>
    <w:rsid w:val="00131884"/>
    <w:rsid w:val="00131E8B"/>
    <w:rsid w:val="001374B7"/>
    <w:rsid w:val="00145A8E"/>
    <w:rsid w:val="0015601C"/>
    <w:rsid w:val="00162073"/>
    <w:rsid w:val="0016503B"/>
    <w:rsid w:val="00166644"/>
    <w:rsid w:val="00172CCE"/>
    <w:rsid w:val="00173F3A"/>
    <w:rsid w:val="00176494"/>
    <w:rsid w:val="00181C6B"/>
    <w:rsid w:val="00182E71"/>
    <w:rsid w:val="0019084A"/>
    <w:rsid w:val="00193024"/>
    <w:rsid w:val="00195BF4"/>
    <w:rsid w:val="001A425B"/>
    <w:rsid w:val="001A5BE2"/>
    <w:rsid w:val="001B4EF8"/>
    <w:rsid w:val="001B5BD0"/>
    <w:rsid w:val="001B71A8"/>
    <w:rsid w:val="001C22B6"/>
    <w:rsid w:val="001C6A9F"/>
    <w:rsid w:val="001C6AFA"/>
    <w:rsid w:val="001C7204"/>
    <w:rsid w:val="001D04A4"/>
    <w:rsid w:val="001D0802"/>
    <w:rsid w:val="001D13D7"/>
    <w:rsid w:val="001D31E8"/>
    <w:rsid w:val="001D3C52"/>
    <w:rsid w:val="001D6E8D"/>
    <w:rsid w:val="001D723A"/>
    <w:rsid w:val="001E2B56"/>
    <w:rsid w:val="001F2BE3"/>
    <w:rsid w:val="00200DF6"/>
    <w:rsid w:val="00202625"/>
    <w:rsid w:val="002033BF"/>
    <w:rsid w:val="00204627"/>
    <w:rsid w:val="00212055"/>
    <w:rsid w:val="00213738"/>
    <w:rsid w:val="00217F21"/>
    <w:rsid w:val="002251B6"/>
    <w:rsid w:val="002354E8"/>
    <w:rsid w:val="00236757"/>
    <w:rsid w:val="002428AD"/>
    <w:rsid w:val="00243CCA"/>
    <w:rsid w:val="002529C0"/>
    <w:rsid w:val="00272FA1"/>
    <w:rsid w:val="00273CA9"/>
    <w:rsid w:val="00275ABD"/>
    <w:rsid w:val="00280373"/>
    <w:rsid w:val="00280DF8"/>
    <w:rsid w:val="00291176"/>
    <w:rsid w:val="002A38F1"/>
    <w:rsid w:val="002A3AD8"/>
    <w:rsid w:val="002A7278"/>
    <w:rsid w:val="002C720E"/>
    <w:rsid w:val="002D01D6"/>
    <w:rsid w:val="002D2512"/>
    <w:rsid w:val="002D6F04"/>
    <w:rsid w:val="002D7B7F"/>
    <w:rsid w:val="002E0E79"/>
    <w:rsid w:val="002E1E5C"/>
    <w:rsid w:val="002E5BDD"/>
    <w:rsid w:val="00311578"/>
    <w:rsid w:val="00320353"/>
    <w:rsid w:val="00333016"/>
    <w:rsid w:val="003348BC"/>
    <w:rsid w:val="00340889"/>
    <w:rsid w:val="003420BD"/>
    <w:rsid w:val="00347629"/>
    <w:rsid w:val="00355F9B"/>
    <w:rsid w:val="00364864"/>
    <w:rsid w:val="003669AE"/>
    <w:rsid w:val="00366D16"/>
    <w:rsid w:val="003740A6"/>
    <w:rsid w:val="00381B28"/>
    <w:rsid w:val="00392614"/>
    <w:rsid w:val="00393DF5"/>
    <w:rsid w:val="00395E78"/>
    <w:rsid w:val="003A21AA"/>
    <w:rsid w:val="003A2883"/>
    <w:rsid w:val="003A72A3"/>
    <w:rsid w:val="003B3E55"/>
    <w:rsid w:val="003B6DC3"/>
    <w:rsid w:val="003B6E8A"/>
    <w:rsid w:val="003C342F"/>
    <w:rsid w:val="003C3E3E"/>
    <w:rsid w:val="003C4D56"/>
    <w:rsid w:val="003D178C"/>
    <w:rsid w:val="003D1F4B"/>
    <w:rsid w:val="003D1F55"/>
    <w:rsid w:val="003D437D"/>
    <w:rsid w:val="003E465A"/>
    <w:rsid w:val="003E77A7"/>
    <w:rsid w:val="003F1369"/>
    <w:rsid w:val="003F1B07"/>
    <w:rsid w:val="003F2F9A"/>
    <w:rsid w:val="003F6291"/>
    <w:rsid w:val="00401F40"/>
    <w:rsid w:val="00410BAA"/>
    <w:rsid w:val="0041153A"/>
    <w:rsid w:val="00444B97"/>
    <w:rsid w:val="004536D9"/>
    <w:rsid w:val="00454FF7"/>
    <w:rsid w:val="0045677E"/>
    <w:rsid w:val="00456A69"/>
    <w:rsid w:val="00470666"/>
    <w:rsid w:val="00472789"/>
    <w:rsid w:val="00475CEB"/>
    <w:rsid w:val="00480A02"/>
    <w:rsid w:val="00487CC5"/>
    <w:rsid w:val="004942E2"/>
    <w:rsid w:val="00495DC6"/>
    <w:rsid w:val="004A6934"/>
    <w:rsid w:val="004B4AEA"/>
    <w:rsid w:val="004C05D0"/>
    <w:rsid w:val="004C6903"/>
    <w:rsid w:val="004D5EE8"/>
    <w:rsid w:val="004E3E94"/>
    <w:rsid w:val="004E442B"/>
    <w:rsid w:val="004F02A0"/>
    <w:rsid w:val="004F0864"/>
    <w:rsid w:val="004F0F5D"/>
    <w:rsid w:val="004F2794"/>
    <w:rsid w:val="004F6E50"/>
    <w:rsid w:val="0051015E"/>
    <w:rsid w:val="0051236A"/>
    <w:rsid w:val="005172D4"/>
    <w:rsid w:val="00517FCE"/>
    <w:rsid w:val="00526816"/>
    <w:rsid w:val="00526BAB"/>
    <w:rsid w:val="00530379"/>
    <w:rsid w:val="00530E8F"/>
    <w:rsid w:val="00531FB7"/>
    <w:rsid w:val="00535660"/>
    <w:rsid w:val="005500E2"/>
    <w:rsid w:val="00554B9F"/>
    <w:rsid w:val="005573B3"/>
    <w:rsid w:val="00564E4A"/>
    <w:rsid w:val="00565298"/>
    <w:rsid w:val="00567784"/>
    <w:rsid w:val="00574851"/>
    <w:rsid w:val="00580A0E"/>
    <w:rsid w:val="00582041"/>
    <w:rsid w:val="00583D63"/>
    <w:rsid w:val="00593609"/>
    <w:rsid w:val="00596CD1"/>
    <w:rsid w:val="005A3051"/>
    <w:rsid w:val="005A3588"/>
    <w:rsid w:val="005A50E0"/>
    <w:rsid w:val="005A6358"/>
    <w:rsid w:val="005A64E5"/>
    <w:rsid w:val="005A6E18"/>
    <w:rsid w:val="005B338F"/>
    <w:rsid w:val="005B622E"/>
    <w:rsid w:val="005C08CC"/>
    <w:rsid w:val="005C2CAC"/>
    <w:rsid w:val="005C4F8F"/>
    <w:rsid w:val="005D1C8F"/>
    <w:rsid w:val="005D26CA"/>
    <w:rsid w:val="005D54C4"/>
    <w:rsid w:val="005E372A"/>
    <w:rsid w:val="005F444E"/>
    <w:rsid w:val="005F7FE4"/>
    <w:rsid w:val="00613137"/>
    <w:rsid w:val="0061433A"/>
    <w:rsid w:val="00614B1B"/>
    <w:rsid w:val="00622D6D"/>
    <w:rsid w:val="00626F18"/>
    <w:rsid w:val="00627992"/>
    <w:rsid w:val="00627C7D"/>
    <w:rsid w:val="00631755"/>
    <w:rsid w:val="00641468"/>
    <w:rsid w:val="0064199F"/>
    <w:rsid w:val="00641D5B"/>
    <w:rsid w:val="00643310"/>
    <w:rsid w:val="0064499B"/>
    <w:rsid w:val="00647F25"/>
    <w:rsid w:val="00657931"/>
    <w:rsid w:val="006631F5"/>
    <w:rsid w:val="00663E41"/>
    <w:rsid w:val="006646AD"/>
    <w:rsid w:val="00666E25"/>
    <w:rsid w:val="0066724A"/>
    <w:rsid w:val="00670291"/>
    <w:rsid w:val="0068026E"/>
    <w:rsid w:val="00693A14"/>
    <w:rsid w:val="00693E75"/>
    <w:rsid w:val="006953B3"/>
    <w:rsid w:val="0069790A"/>
    <w:rsid w:val="006A2366"/>
    <w:rsid w:val="006B1A12"/>
    <w:rsid w:val="006B37BA"/>
    <w:rsid w:val="006B4ECD"/>
    <w:rsid w:val="006C0632"/>
    <w:rsid w:val="006C2BAD"/>
    <w:rsid w:val="006D7BFA"/>
    <w:rsid w:val="006E0EFB"/>
    <w:rsid w:val="006F0289"/>
    <w:rsid w:val="006F5882"/>
    <w:rsid w:val="006F787B"/>
    <w:rsid w:val="00701AC9"/>
    <w:rsid w:val="00713B8E"/>
    <w:rsid w:val="0072615E"/>
    <w:rsid w:val="0073775C"/>
    <w:rsid w:val="00740686"/>
    <w:rsid w:val="00746C0E"/>
    <w:rsid w:val="0075057B"/>
    <w:rsid w:val="00751804"/>
    <w:rsid w:val="00757077"/>
    <w:rsid w:val="00760F40"/>
    <w:rsid w:val="00763B6A"/>
    <w:rsid w:val="007649C2"/>
    <w:rsid w:val="00777AD0"/>
    <w:rsid w:val="00780DF8"/>
    <w:rsid w:val="00781B03"/>
    <w:rsid w:val="007830EB"/>
    <w:rsid w:val="00790D9B"/>
    <w:rsid w:val="00792D69"/>
    <w:rsid w:val="0079568C"/>
    <w:rsid w:val="007C0608"/>
    <w:rsid w:val="007C6823"/>
    <w:rsid w:val="007C6C82"/>
    <w:rsid w:val="007D0B61"/>
    <w:rsid w:val="007D1A89"/>
    <w:rsid w:val="007E25B6"/>
    <w:rsid w:val="007E311C"/>
    <w:rsid w:val="007E4818"/>
    <w:rsid w:val="007F0177"/>
    <w:rsid w:val="007F2C5A"/>
    <w:rsid w:val="007F7575"/>
    <w:rsid w:val="008039AD"/>
    <w:rsid w:val="00811D9A"/>
    <w:rsid w:val="0081204F"/>
    <w:rsid w:val="00823148"/>
    <w:rsid w:val="00823A66"/>
    <w:rsid w:val="00834ED3"/>
    <w:rsid w:val="008350CC"/>
    <w:rsid w:val="008508C7"/>
    <w:rsid w:val="00851B03"/>
    <w:rsid w:val="00853B12"/>
    <w:rsid w:val="00854D48"/>
    <w:rsid w:val="0086029D"/>
    <w:rsid w:val="008605B4"/>
    <w:rsid w:val="008636B7"/>
    <w:rsid w:val="00867297"/>
    <w:rsid w:val="008672A0"/>
    <w:rsid w:val="00872658"/>
    <w:rsid w:val="008729AC"/>
    <w:rsid w:val="00875EC7"/>
    <w:rsid w:val="00880FAF"/>
    <w:rsid w:val="00881737"/>
    <w:rsid w:val="00883A93"/>
    <w:rsid w:val="00885DB0"/>
    <w:rsid w:val="00890AC0"/>
    <w:rsid w:val="008911DA"/>
    <w:rsid w:val="008A1F12"/>
    <w:rsid w:val="008A3BEB"/>
    <w:rsid w:val="008A4BF9"/>
    <w:rsid w:val="008A73D8"/>
    <w:rsid w:val="008B3E3B"/>
    <w:rsid w:val="008B49C9"/>
    <w:rsid w:val="008B5A5F"/>
    <w:rsid w:val="008C0F4A"/>
    <w:rsid w:val="008C21EC"/>
    <w:rsid w:val="008C35FE"/>
    <w:rsid w:val="008C78A1"/>
    <w:rsid w:val="008D2420"/>
    <w:rsid w:val="008D6544"/>
    <w:rsid w:val="008D6C1E"/>
    <w:rsid w:val="008E0636"/>
    <w:rsid w:val="008E69F4"/>
    <w:rsid w:val="008E7935"/>
    <w:rsid w:val="00900607"/>
    <w:rsid w:val="00903B3D"/>
    <w:rsid w:val="009113BF"/>
    <w:rsid w:val="00912DE2"/>
    <w:rsid w:val="00923888"/>
    <w:rsid w:val="00927E52"/>
    <w:rsid w:val="00940C9F"/>
    <w:rsid w:val="00941D62"/>
    <w:rsid w:val="0094597C"/>
    <w:rsid w:val="009578DB"/>
    <w:rsid w:val="00962A53"/>
    <w:rsid w:val="00964907"/>
    <w:rsid w:val="00965D5F"/>
    <w:rsid w:val="009671EC"/>
    <w:rsid w:val="009769A1"/>
    <w:rsid w:val="00982E06"/>
    <w:rsid w:val="00991317"/>
    <w:rsid w:val="0099199A"/>
    <w:rsid w:val="00995581"/>
    <w:rsid w:val="009B28D7"/>
    <w:rsid w:val="009C4DD0"/>
    <w:rsid w:val="009C5BFA"/>
    <w:rsid w:val="009D1F8A"/>
    <w:rsid w:val="009D302A"/>
    <w:rsid w:val="009D506A"/>
    <w:rsid w:val="009D5341"/>
    <w:rsid w:val="009D55C6"/>
    <w:rsid w:val="009D6420"/>
    <w:rsid w:val="009E232C"/>
    <w:rsid w:val="009E7396"/>
    <w:rsid w:val="009F2142"/>
    <w:rsid w:val="00A00BCA"/>
    <w:rsid w:val="00A02A04"/>
    <w:rsid w:val="00A042FC"/>
    <w:rsid w:val="00A1261F"/>
    <w:rsid w:val="00A24130"/>
    <w:rsid w:val="00A24198"/>
    <w:rsid w:val="00A269B6"/>
    <w:rsid w:val="00A27EAA"/>
    <w:rsid w:val="00A331FF"/>
    <w:rsid w:val="00A34CE5"/>
    <w:rsid w:val="00A40A8F"/>
    <w:rsid w:val="00A57050"/>
    <w:rsid w:val="00A57ACB"/>
    <w:rsid w:val="00A75325"/>
    <w:rsid w:val="00A81346"/>
    <w:rsid w:val="00A85A58"/>
    <w:rsid w:val="00A8687E"/>
    <w:rsid w:val="00A87C62"/>
    <w:rsid w:val="00A957FA"/>
    <w:rsid w:val="00A95ECF"/>
    <w:rsid w:val="00A9682D"/>
    <w:rsid w:val="00AA2685"/>
    <w:rsid w:val="00AA56E4"/>
    <w:rsid w:val="00AB5704"/>
    <w:rsid w:val="00AC2A1A"/>
    <w:rsid w:val="00AC7EFC"/>
    <w:rsid w:val="00AD3F52"/>
    <w:rsid w:val="00AD494B"/>
    <w:rsid w:val="00AE1E62"/>
    <w:rsid w:val="00AE5D89"/>
    <w:rsid w:val="00AF6EEE"/>
    <w:rsid w:val="00B062E5"/>
    <w:rsid w:val="00B07CF7"/>
    <w:rsid w:val="00B13889"/>
    <w:rsid w:val="00B31472"/>
    <w:rsid w:val="00B35B73"/>
    <w:rsid w:val="00B462DC"/>
    <w:rsid w:val="00B470E3"/>
    <w:rsid w:val="00B528DB"/>
    <w:rsid w:val="00B55E60"/>
    <w:rsid w:val="00B6058F"/>
    <w:rsid w:val="00B605A2"/>
    <w:rsid w:val="00B76CF4"/>
    <w:rsid w:val="00B806E9"/>
    <w:rsid w:val="00B83658"/>
    <w:rsid w:val="00B91C45"/>
    <w:rsid w:val="00B93367"/>
    <w:rsid w:val="00BA2D8A"/>
    <w:rsid w:val="00BA41B8"/>
    <w:rsid w:val="00BA46C3"/>
    <w:rsid w:val="00BA4D12"/>
    <w:rsid w:val="00BB1657"/>
    <w:rsid w:val="00BB36A3"/>
    <w:rsid w:val="00BB3806"/>
    <w:rsid w:val="00BB6445"/>
    <w:rsid w:val="00BC5ADD"/>
    <w:rsid w:val="00BC68F5"/>
    <w:rsid w:val="00BD0BB2"/>
    <w:rsid w:val="00BD7705"/>
    <w:rsid w:val="00BF086A"/>
    <w:rsid w:val="00BF15BB"/>
    <w:rsid w:val="00BF5300"/>
    <w:rsid w:val="00BF6011"/>
    <w:rsid w:val="00C053D2"/>
    <w:rsid w:val="00C0682C"/>
    <w:rsid w:val="00C07841"/>
    <w:rsid w:val="00C24337"/>
    <w:rsid w:val="00C4034E"/>
    <w:rsid w:val="00C45A4E"/>
    <w:rsid w:val="00C564AC"/>
    <w:rsid w:val="00C5684C"/>
    <w:rsid w:val="00C57EC0"/>
    <w:rsid w:val="00C609B7"/>
    <w:rsid w:val="00C65586"/>
    <w:rsid w:val="00C823DD"/>
    <w:rsid w:val="00C86373"/>
    <w:rsid w:val="00C9101D"/>
    <w:rsid w:val="00C91F3D"/>
    <w:rsid w:val="00CA60CE"/>
    <w:rsid w:val="00CC7951"/>
    <w:rsid w:val="00CD11E1"/>
    <w:rsid w:val="00CD5F6B"/>
    <w:rsid w:val="00CE3EBF"/>
    <w:rsid w:val="00CF7228"/>
    <w:rsid w:val="00D00C5D"/>
    <w:rsid w:val="00D012BB"/>
    <w:rsid w:val="00D021CD"/>
    <w:rsid w:val="00D13A71"/>
    <w:rsid w:val="00D21AF3"/>
    <w:rsid w:val="00D25DBE"/>
    <w:rsid w:val="00D30633"/>
    <w:rsid w:val="00D34707"/>
    <w:rsid w:val="00D44533"/>
    <w:rsid w:val="00D45B78"/>
    <w:rsid w:val="00D478F3"/>
    <w:rsid w:val="00D47C84"/>
    <w:rsid w:val="00D50D4B"/>
    <w:rsid w:val="00D517F6"/>
    <w:rsid w:val="00D55E83"/>
    <w:rsid w:val="00D67506"/>
    <w:rsid w:val="00D67A69"/>
    <w:rsid w:val="00D744F0"/>
    <w:rsid w:val="00D85AE7"/>
    <w:rsid w:val="00D871AF"/>
    <w:rsid w:val="00D9108E"/>
    <w:rsid w:val="00D93285"/>
    <w:rsid w:val="00DA691D"/>
    <w:rsid w:val="00DA7184"/>
    <w:rsid w:val="00DA747D"/>
    <w:rsid w:val="00DB05D6"/>
    <w:rsid w:val="00DB7E61"/>
    <w:rsid w:val="00DC0F7A"/>
    <w:rsid w:val="00DD51F8"/>
    <w:rsid w:val="00DD6B4F"/>
    <w:rsid w:val="00DE725B"/>
    <w:rsid w:val="00DF3053"/>
    <w:rsid w:val="00DF3512"/>
    <w:rsid w:val="00DF35DA"/>
    <w:rsid w:val="00DF45CD"/>
    <w:rsid w:val="00DF5451"/>
    <w:rsid w:val="00DF5B64"/>
    <w:rsid w:val="00E018FB"/>
    <w:rsid w:val="00E01AC8"/>
    <w:rsid w:val="00E15D79"/>
    <w:rsid w:val="00E23E6E"/>
    <w:rsid w:val="00E43245"/>
    <w:rsid w:val="00E46ADD"/>
    <w:rsid w:val="00E50A2E"/>
    <w:rsid w:val="00E604F5"/>
    <w:rsid w:val="00E6276D"/>
    <w:rsid w:val="00E65E22"/>
    <w:rsid w:val="00E73805"/>
    <w:rsid w:val="00E74700"/>
    <w:rsid w:val="00E87993"/>
    <w:rsid w:val="00E952E2"/>
    <w:rsid w:val="00EA5909"/>
    <w:rsid w:val="00EB053B"/>
    <w:rsid w:val="00EB2E3A"/>
    <w:rsid w:val="00EB4AC5"/>
    <w:rsid w:val="00ED233E"/>
    <w:rsid w:val="00ED30FF"/>
    <w:rsid w:val="00EF532F"/>
    <w:rsid w:val="00F100A4"/>
    <w:rsid w:val="00F15E45"/>
    <w:rsid w:val="00F23F38"/>
    <w:rsid w:val="00F36CB3"/>
    <w:rsid w:val="00F375E6"/>
    <w:rsid w:val="00F56C24"/>
    <w:rsid w:val="00F7072D"/>
    <w:rsid w:val="00F73947"/>
    <w:rsid w:val="00F819B0"/>
    <w:rsid w:val="00F848C2"/>
    <w:rsid w:val="00F85888"/>
    <w:rsid w:val="00F86A17"/>
    <w:rsid w:val="00F910D3"/>
    <w:rsid w:val="00F91359"/>
    <w:rsid w:val="00F94931"/>
    <w:rsid w:val="00F96DB2"/>
    <w:rsid w:val="00FA757F"/>
    <w:rsid w:val="00FB01B7"/>
    <w:rsid w:val="00FB2F91"/>
    <w:rsid w:val="00FB41D6"/>
    <w:rsid w:val="00FB57C0"/>
    <w:rsid w:val="00FD2268"/>
    <w:rsid w:val="00FD2896"/>
    <w:rsid w:val="00FF1E9F"/>
    <w:rsid w:val="02992139"/>
    <w:rsid w:val="04014ED1"/>
    <w:rsid w:val="07210AC5"/>
    <w:rsid w:val="075D5095"/>
    <w:rsid w:val="076A6B7D"/>
    <w:rsid w:val="08935312"/>
    <w:rsid w:val="08F90EC1"/>
    <w:rsid w:val="098A4750"/>
    <w:rsid w:val="09E82EDB"/>
    <w:rsid w:val="0A5D7E7C"/>
    <w:rsid w:val="0A9E78C1"/>
    <w:rsid w:val="0D520C67"/>
    <w:rsid w:val="0EE418D9"/>
    <w:rsid w:val="0EEC4A11"/>
    <w:rsid w:val="0F957EDD"/>
    <w:rsid w:val="0FBF0660"/>
    <w:rsid w:val="1362650A"/>
    <w:rsid w:val="13C37700"/>
    <w:rsid w:val="13D1109C"/>
    <w:rsid w:val="168825A6"/>
    <w:rsid w:val="1721604C"/>
    <w:rsid w:val="17EC532B"/>
    <w:rsid w:val="18994F2F"/>
    <w:rsid w:val="19EE60B6"/>
    <w:rsid w:val="1BA70311"/>
    <w:rsid w:val="1C1E42C1"/>
    <w:rsid w:val="1CE304F6"/>
    <w:rsid w:val="1E622488"/>
    <w:rsid w:val="21310A4F"/>
    <w:rsid w:val="21D61CD6"/>
    <w:rsid w:val="232A5E77"/>
    <w:rsid w:val="233A2253"/>
    <w:rsid w:val="23A03B7F"/>
    <w:rsid w:val="24131C55"/>
    <w:rsid w:val="25757261"/>
    <w:rsid w:val="25AE4C69"/>
    <w:rsid w:val="25EB4230"/>
    <w:rsid w:val="260813EA"/>
    <w:rsid w:val="261E60FB"/>
    <w:rsid w:val="2621793D"/>
    <w:rsid w:val="2632469D"/>
    <w:rsid w:val="267E6636"/>
    <w:rsid w:val="278355AE"/>
    <w:rsid w:val="27836CE5"/>
    <w:rsid w:val="29B330A3"/>
    <w:rsid w:val="2A0E5949"/>
    <w:rsid w:val="2A426A71"/>
    <w:rsid w:val="2A637D68"/>
    <w:rsid w:val="2A8F44B0"/>
    <w:rsid w:val="2B866A44"/>
    <w:rsid w:val="2BD15DD9"/>
    <w:rsid w:val="2BEF4761"/>
    <w:rsid w:val="2EBA6F01"/>
    <w:rsid w:val="3065110E"/>
    <w:rsid w:val="319472A5"/>
    <w:rsid w:val="32AA02B6"/>
    <w:rsid w:val="32B979F6"/>
    <w:rsid w:val="339212B9"/>
    <w:rsid w:val="339253EA"/>
    <w:rsid w:val="34534034"/>
    <w:rsid w:val="34834122"/>
    <w:rsid w:val="349A6A7A"/>
    <w:rsid w:val="3630501C"/>
    <w:rsid w:val="367D205E"/>
    <w:rsid w:val="36A90C19"/>
    <w:rsid w:val="378E02FB"/>
    <w:rsid w:val="37E07DD8"/>
    <w:rsid w:val="397302A1"/>
    <w:rsid w:val="39D603B0"/>
    <w:rsid w:val="3CCF2C48"/>
    <w:rsid w:val="3D63438D"/>
    <w:rsid w:val="3F172709"/>
    <w:rsid w:val="40FE79C5"/>
    <w:rsid w:val="41FB453E"/>
    <w:rsid w:val="42566A86"/>
    <w:rsid w:val="43781245"/>
    <w:rsid w:val="43B47D45"/>
    <w:rsid w:val="44137591"/>
    <w:rsid w:val="453571F2"/>
    <w:rsid w:val="45E863DB"/>
    <w:rsid w:val="45E91AFE"/>
    <w:rsid w:val="46894583"/>
    <w:rsid w:val="46F503BC"/>
    <w:rsid w:val="47B80CC8"/>
    <w:rsid w:val="4902764C"/>
    <w:rsid w:val="49B34805"/>
    <w:rsid w:val="4A620A21"/>
    <w:rsid w:val="4D7C50F8"/>
    <w:rsid w:val="4DD92E72"/>
    <w:rsid w:val="4E7725A0"/>
    <w:rsid w:val="4F726063"/>
    <w:rsid w:val="4FB86B4F"/>
    <w:rsid w:val="509F236C"/>
    <w:rsid w:val="515F148B"/>
    <w:rsid w:val="519B1D3E"/>
    <w:rsid w:val="52442E32"/>
    <w:rsid w:val="54DF39B6"/>
    <w:rsid w:val="54E80C5B"/>
    <w:rsid w:val="568D3874"/>
    <w:rsid w:val="56A43FD7"/>
    <w:rsid w:val="57AB34B8"/>
    <w:rsid w:val="57C46500"/>
    <w:rsid w:val="57ED1A3C"/>
    <w:rsid w:val="581B45C0"/>
    <w:rsid w:val="591838F9"/>
    <w:rsid w:val="5B333BF4"/>
    <w:rsid w:val="5B574B27"/>
    <w:rsid w:val="5BBA3C0D"/>
    <w:rsid w:val="5C81453E"/>
    <w:rsid w:val="5D6E502F"/>
    <w:rsid w:val="5D72440F"/>
    <w:rsid w:val="5D9F7A96"/>
    <w:rsid w:val="5DFA4FB3"/>
    <w:rsid w:val="5E962CBE"/>
    <w:rsid w:val="61620C62"/>
    <w:rsid w:val="61E22E4D"/>
    <w:rsid w:val="646A5023"/>
    <w:rsid w:val="64A007E7"/>
    <w:rsid w:val="652A59C2"/>
    <w:rsid w:val="67B72C0B"/>
    <w:rsid w:val="69417D20"/>
    <w:rsid w:val="6964441E"/>
    <w:rsid w:val="6A7C24C1"/>
    <w:rsid w:val="6BC14489"/>
    <w:rsid w:val="6BD1265E"/>
    <w:rsid w:val="6D1357A1"/>
    <w:rsid w:val="6DCB3F3D"/>
    <w:rsid w:val="6DE93E23"/>
    <w:rsid w:val="6DEA6DEE"/>
    <w:rsid w:val="6E7D3BD0"/>
    <w:rsid w:val="6E932275"/>
    <w:rsid w:val="6ECC13D1"/>
    <w:rsid w:val="6FEB0931"/>
    <w:rsid w:val="70026FD9"/>
    <w:rsid w:val="710961AB"/>
    <w:rsid w:val="71A81260"/>
    <w:rsid w:val="720F7693"/>
    <w:rsid w:val="747427C5"/>
    <w:rsid w:val="758323FE"/>
    <w:rsid w:val="75BB7278"/>
    <w:rsid w:val="76905AEB"/>
    <w:rsid w:val="77606717"/>
    <w:rsid w:val="778A2834"/>
    <w:rsid w:val="7C0B0DAE"/>
    <w:rsid w:val="7CD43C79"/>
    <w:rsid w:val="7D17727B"/>
    <w:rsid w:val="7D625796"/>
    <w:rsid w:val="7D8F3CCB"/>
    <w:rsid w:val="7EC96386"/>
    <w:rsid w:val="7F9852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ody Text Indent 2"/>
    <w:basedOn w:val="1"/>
    <w:link w:val="13"/>
    <w:qFormat/>
    <w:uiPriority w:val="0"/>
    <w:pPr>
      <w:ind w:firstLine="640" w:firstLineChars="200"/>
    </w:pPr>
    <w:rPr>
      <w:rFonts w:ascii="仿宋_GB2312" w:hAnsi="宋体" w:eastAsia="仿宋_GB2312"/>
      <w:color w:val="000000"/>
      <w:sz w:val="32"/>
      <w:szCs w:val="32"/>
    </w:r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llowedHyperlink"/>
    <w:unhideWhenUsed/>
    <w:qFormat/>
    <w:uiPriority w:val="99"/>
    <w:rPr>
      <w:color w:val="800080"/>
      <w:u w:val="single"/>
    </w:rPr>
  </w:style>
  <w:style w:type="character" w:styleId="12">
    <w:name w:val="Hyperlink"/>
    <w:unhideWhenUsed/>
    <w:qFormat/>
    <w:uiPriority w:val="99"/>
    <w:rPr>
      <w:color w:val="0000FF"/>
      <w:u w:val="single"/>
    </w:rPr>
  </w:style>
  <w:style w:type="character" w:customStyle="1" w:styleId="13">
    <w:name w:val="正文文本缩进 2 Char"/>
    <w:link w:val="3"/>
    <w:qFormat/>
    <w:uiPriority w:val="0"/>
    <w:rPr>
      <w:rFonts w:ascii="仿宋_GB2312" w:hAnsi="宋体" w:eastAsia="仿宋_GB2312"/>
      <w:color w:val="000000"/>
      <w:kern w:val="2"/>
      <w:sz w:val="32"/>
      <w:szCs w:val="32"/>
    </w:rPr>
  </w:style>
  <w:style w:type="character" w:customStyle="1" w:styleId="14">
    <w:name w:val="批注框文本 Char"/>
    <w:link w:val="4"/>
    <w:qFormat/>
    <w:uiPriority w:val="0"/>
    <w:rPr>
      <w:kern w:val="2"/>
      <w:sz w:val="18"/>
      <w:szCs w:val="18"/>
    </w:rPr>
  </w:style>
  <w:style w:type="character" w:customStyle="1" w:styleId="15">
    <w:name w:val="页眉 Char"/>
    <w:link w:val="6"/>
    <w:qFormat/>
    <w:uiPriority w:val="0"/>
    <w:rPr>
      <w:kern w:val="2"/>
      <w:sz w:val="18"/>
      <w:szCs w:val="18"/>
    </w:rPr>
  </w:style>
  <w:style w:type="paragraph" w:customStyle="1" w:styleId="16">
    <w:name w:val="xl379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xl3779"/>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9">
    <w:name w:val="xl380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
    <w:name w:val="xl3798"/>
    <w:basedOn w:val="1"/>
    <w:qFormat/>
    <w:uiPriority w:val="0"/>
    <w:pPr>
      <w:widowControl/>
      <w:pBdr>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1">
    <w:name w:val="xl378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2">
    <w:name w:val="xl3783"/>
    <w:basedOn w:val="1"/>
    <w:qFormat/>
    <w:uiPriority w:val="0"/>
    <w:pPr>
      <w:widowControl/>
      <w:pBdr>
        <w:lef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3">
    <w:name w:val="xl3797"/>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4">
    <w:name w:val="xl3794"/>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5">
    <w:name w:val="xl379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6">
    <w:name w:val="xl37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7">
    <w:name w:val="xl3795"/>
    <w:basedOn w:val="1"/>
    <w:qFormat/>
    <w:uiPriority w:val="0"/>
    <w:pPr>
      <w:widowControl/>
      <w:pBdr>
        <w:top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8">
    <w:name w:val="xl380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9">
    <w:name w:val="xl3809"/>
    <w:basedOn w:val="1"/>
    <w:qFormat/>
    <w:uiPriority w:val="0"/>
    <w:pPr>
      <w:widowControl/>
      <w:spacing w:before="100" w:beforeAutospacing="1" w:after="100" w:afterAutospacing="1"/>
      <w:jc w:val="left"/>
    </w:pPr>
    <w:rPr>
      <w:rFonts w:ascii="宋体" w:hAnsi="宋体" w:cs="宋体"/>
      <w:b/>
      <w:bCs/>
      <w:kern w:val="0"/>
      <w:sz w:val="40"/>
      <w:szCs w:val="40"/>
    </w:rPr>
  </w:style>
  <w:style w:type="paragraph" w:customStyle="1" w:styleId="30">
    <w:name w:val="xl378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1">
    <w:name w:val="xl37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color w:val="000000"/>
      <w:kern w:val="0"/>
      <w:sz w:val="20"/>
      <w:szCs w:val="20"/>
    </w:rPr>
  </w:style>
  <w:style w:type="paragraph" w:customStyle="1" w:styleId="32">
    <w:name w:val="xl378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379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4">
    <w:name w:val="xl38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
    <w:name w:val="xl3796"/>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6">
    <w:name w:val="xl3802"/>
    <w:basedOn w:val="1"/>
    <w:qFormat/>
    <w:uiPriority w:val="0"/>
    <w:pPr>
      <w:widowControl/>
      <w:pBdr>
        <w:top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380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3806"/>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9">
    <w:name w:val="xl379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0">
    <w:name w:val="xl3781"/>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1">
    <w:name w:val="xl37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2">
    <w:name w:val="xl3810"/>
    <w:basedOn w:val="1"/>
    <w:qFormat/>
    <w:uiPriority w:val="0"/>
    <w:pPr>
      <w:widowControl/>
      <w:pBdr>
        <w:bottom w:val="single" w:color="auto" w:sz="4" w:space="0"/>
      </w:pBdr>
      <w:spacing w:before="100" w:beforeAutospacing="1" w:after="100" w:afterAutospacing="1"/>
      <w:jc w:val="right"/>
      <w:textAlignment w:val="bottom"/>
    </w:pPr>
    <w:rPr>
      <w:rFonts w:ascii="宋体" w:hAnsi="宋体" w:cs="宋体"/>
      <w:kern w:val="0"/>
      <w:sz w:val="20"/>
      <w:szCs w:val="20"/>
    </w:rPr>
  </w:style>
  <w:style w:type="paragraph" w:customStyle="1" w:styleId="43">
    <w:name w:val="xl37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4">
    <w:name w:val="xl3804"/>
    <w:basedOn w:val="1"/>
    <w:qFormat/>
    <w:uiPriority w:val="0"/>
    <w:pPr>
      <w:widowControl/>
      <w:pBdr>
        <w:bottom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5">
    <w:name w:val="xl37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6">
    <w:name w:val="xl380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7">
    <w:name w:val="xl37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8">
    <w:name w:val="xl3801"/>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color w:val="000000"/>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703</Words>
  <Characters>4012</Characters>
  <Lines>33</Lines>
  <Paragraphs>9</Paragraphs>
  <TotalTime>2</TotalTime>
  <ScaleCrop>false</ScaleCrop>
  <LinksUpToDate>false</LinksUpToDate>
  <CharactersWithSpaces>4706</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2017-11-01T22:52:00Z</dcterms:created>
  <dc:creator>黄菱</dc:creator>
  <cp:lastModifiedBy>勾婧思</cp:lastModifiedBy>
  <cp:lastPrinted>2025-01-24T02:26:00Z</cp:lastPrinted>
  <dcterms:modified xsi:type="dcterms:W3CDTF">2026-02-11T11:52:26Z</dcterms:modified>
  <cp:revision>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82427D083CE741EF8706523A3D520F73</vt:lpwstr>
  </property>
</Properties>
</file>