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60" w:lineRule="exact"/>
        <w:jc w:val="both"/>
        <w:rPr>
          <w:rFonts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jc w:val="center"/>
        <w:rPr>
          <w:rFonts w:hint="default" w:ascii="方正小标宋简体" w:hAnsi="方正小标宋简体" w:eastAsia="方正小标宋简体" w:cs="方正小标宋简体"/>
          <w:sz w:val="56"/>
          <w:szCs w:val="56"/>
          <w:shd w:val="clear" w:color="auto" w:fill="FFFFFF"/>
        </w:rPr>
      </w:pPr>
      <w:r>
        <w:rPr>
          <w:rFonts w:ascii="方正小标宋简体" w:hAnsi="方正小标宋简体" w:eastAsia="方正小标宋简体" w:cs="方正小标宋简体"/>
          <w:sz w:val="56"/>
          <w:szCs w:val="56"/>
          <w:shd w:val="clear" w:color="auto" w:fill="FFFFFF"/>
        </w:rPr>
        <w:t>广西壮族自治区公安厅森林公安直属一分局雅长派出所</w:t>
      </w:r>
    </w:p>
    <w:p>
      <w:pPr>
        <w:pStyle w:val="2"/>
        <w:widowControl/>
        <w:shd w:val="clear" w:color="auto" w:fill="FFFFFF"/>
        <w:spacing w:beforeAutospacing="0" w:afterAutospacing="0"/>
        <w:jc w:val="center"/>
        <w:rPr>
          <w:rFonts w:hint="eastAsia" w:ascii="方正小标宋简体" w:hAnsi="方正小标宋简体" w:eastAsia="方正小标宋简体" w:cs="方正小标宋简体"/>
          <w:sz w:val="72"/>
          <w:szCs w:val="72"/>
          <w:lang w:val="en-US" w:eastAsia="zh-CN"/>
        </w:rPr>
      </w:pPr>
      <w:r>
        <w:rPr>
          <w:rFonts w:ascii="方正小标宋简体" w:hAnsi="方正小标宋简体" w:eastAsia="方正小标宋简体" w:cs="方正小标宋简体"/>
          <w:sz w:val="56"/>
          <w:szCs w:val="56"/>
          <w:shd w:val="clear" w:color="auto" w:fill="FFFFFF"/>
        </w:rPr>
        <w:t>202</w:t>
      </w:r>
      <w:r>
        <w:rPr>
          <w:rFonts w:hint="eastAsia" w:ascii="方正小标宋简体" w:hAnsi="方正小标宋简体" w:eastAsia="方正小标宋简体" w:cs="方正小标宋简体"/>
          <w:sz w:val="56"/>
          <w:szCs w:val="56"/>
          <w:shd w:val="clear" w:color="auto" w:fill="FFFFFF"/>
          <w:lang w:val="en-US" w:eastAsia="zh-CN"/>
        </w:rPr>
        <w:t>5</w:t>
      </w:r>
      <w:r>
        <w:rPr>
          <w:rFonts w:ascii="方正小标宋简体" w:hAnsi="方正小标宋简体" w:eastAsia="方正小标宋简体" w:cs="方正小标宋简体"/>
          <w:sz w:val="56"/>
          <w:szCs w:val="56"/>
          <w:shd w:val="clear" w:color="auto" w:fill="FFFFFF"/>
        </w:rPr>
        <w:t>年</w:t>
      </w:r>
      <w:r>
        <w:rPr>
          <w:rFonts w:hint="eastAsia" w:ascii="方正小标宋简体" w:hAnsi="方正小标宋简体" w:eastAsia="方正小标宋简体" w:cs="方正小标宋简体"/>
          <w:sz w:val="56"/>
          <w:szCs w:val="56"/>
          <w:shd w:val="clear" w:color="auto" w:fill="FFFFFF"/>
          <w:lang w:val="en-US" w:eastAsia="zh-CN"/>
        </w:rPr>
        <w:t>单位</w:t>
      </w:r>
      <w:r>
        <w:rPr>
          <w:rFonts w:ascii="方正小标宋简体" w:hAnsi="方正小标宋简体" w:eastAsia="方正小标宋简体" w:cs="方正小标宋简体"/>
          <w:sz w:val="56"/>
          <w:szCs w:val="56"/>
          <w:shd w:val="clear" w:color="auto" w:fill="FFFFFF"/>
        </w:rPr>
        <w:t>预算</w:t>
      </w:r>
      <w:r>
        <w:rPr>
          <w:rFonts w:hint="eastAsia" w:ascii="方正小标宋简体" w:hAnsi="方正小标宋简体" w:eastAsia="方正小标宋简体" w:cs="方正小标宋简体"/>
          <w:sz w:val="56"/>
          <w:szCs w:val="56"/>
          <w:shd w:val="clear" w:color="auto" w:fill="FFFFFF"/>
          <w:lang w:val="en-US" w:eastAsia="zh-CN"/>
        </w:rPr>
        <w:t>公开</w:t>
      </w:r>
    </w:p>
    <w:p>
      <w:pPr>
        <w:pStyle w:val="3"/>
        <w:widowControl/>
        <w:spacing w:beforeAutospacing="0" w:afterAutospacing="0" w:line="560" w:lineRule="exact"/>
        <w:jc w:val="both"/>
        <w:rPr>
          <w:rStyle w:val="7"/>
          <w:rFonts w:ascii="黑体" w:hAnsi="宋体" w:eastAsia="黑体" w:cs="黑体"/>
          <w:sz w:val="31"/>
          <w:szCs w:val="31"/>
          <w:shd w:val="clear" w:color="auto" w:fill="FFFFFF"/>
        </w:rPr>
      </w:pPr>
    </w:p>
    <w:p>
      <w:pPr>
        <w:pStyle w:val="3"/>
        <w:widowControl/>
        <w:spacing w:beforeAutospacing="0" w:afterAutospacing="0" w:line="560" w:lineRule="exact"/>
        <w:jc w:val="both"/>
        <w:rPr>
          <w:rStyle w:val="7"/>
          <w:rFonts w:ascii="黑体" w:hAnsi="宋体" w:eastAsia="黑体" w:cs="黑体"/>
          <w:sz w:val="31"/>
          <w:szCs w:val="31"/>
          <w:shd w:val="clear" w:color="auto" w:fill="FFFFFF"/>
        </w:rPr>
      </w:pPr>
    </w:p>
    <w:p>
      <w:pPr>
        <w:pStyle w:val="3"/>
        <w:widowControl/>
        <w:spacing w:beforeAutospacing="0" w:afterAutospacing="0" w:line="560" w:lineRule="exact"/>
        <w:jc w:val="both"/>
        <w:rPr>
          <w:rStyle w:val="7"/>
          <w:rFonts w:ascii="黑体" w:hAnsi="宋体" w:eastAsia="黑体" w:cs="黑体"/>
          <w:sz w:val="31"/>
          <w:szCs w:val="31"/>
          <w:shd w:val="clear" w:color="auto" w:fill="FFFFFF"/>
        </w:rPr>
      </w:pPr>
    </w:p>
    <w:p>
      <w:pPr>
        <w:pStyle w:val="3"/>
        <w:widowControl/>
        <w:spacing w:beforeAutospacing="0" w:afterAutospacing="0" w:line="560" w:lineRule="exact"/>
        <w:jc w:val="both"/>
        <w:rPr>
          <w:rStyle w:val="7"/>
          <w:rFonts w:ascii="黑体" w:hAnsi="宋体" w:eastAsia="黑体" w:cs="黑体"/>
          <w:sz w:val="31"/>
          <w:szCs w:val="31"/>
          <w:shd w:val="clear" w:color="auto" w:fill="FFFFFF"/>
        </w:rPr>
      </w:pPr>
    </w:p>
    <w:p>
      <w:pPr>
        <w:pStyle w:val="3"/>
        <w:widowControl/>
        <w:spacing w:beforeAutospacing="0" w:afterAutospacing="0" w:line="560" w:lineRule="exact"/>
        <w:jc w:val="both"/>
        <w:rPr>
          <w:rStyle w:val="7"/>
          <w:rFonts w:ascii="黑体" w:hAnsi="宋体" w:eastAsia="黑体" w:cs="黑体"/>
          <w:sz w:val="31"/>
          <w:szCs w:val="31"/>
          <w:shd w:val="clear" w:color="auto" w:fill="FFFFFF"/>
        </w:rPr>
      </w:pPr>
    </w:p>
    <w:p>
      <w:pPr>
        <w:pStyle w:val="3"/>
        <w:widowControl/>
        <w:spacing w:beforeAutospacing="0" w:afterAutospacing="0" w:line="560" w:lineRule="exact"/>
        <w:jc w:val="both"/>
        <w:rPr>
          <w:rStyle w:val="7"/>
          <w:rFonts w:ascii="黑体" w:hAnsi="宋体" w:eastAsia="黑体" w:cs="黑体"/>
          <w:sz w:val="31"/>
          <w:szCs w:val="31"/>
          <w:shd w:val="clear" w:color="auto" w:fill="FFFFFF"/>
        </w:rPr>
      </w:pPr>
    </w:p>
    <w:p>
      <w:pPr>
        <w:pStyle w:val="3"/>
        <w:widowControl/>
        <w:spacing w:beforeAutospacing="0" w:afterAutospacing="0" w:line="560" w:lineRule="exact"/>
        <w:jc w:val="both"/>
        <w:rPr>
          <w:rStyle w:val="7"/>
          <w:rFonts w:ascii="黑体" w:hAnsi="宋体" w:eastAsia="黑体" w:cs="黑体"/>
          <w:sz w:val="31"/>
          <w:szCs w:val="31"/>
          <w:shd w:val="clear" w:color="auto" w:fill="FFFFFF"/>
        </w:rPr>
      </w:pPr>
    </w:p>
    <w:p>
      <w:pPr>
        <w:pStyle w:val="3"/>
        <w:widowControl/>
        <w:spacing w:beforeAutospacing="0" w:afterAutospacing="0" w:line="560" w:lineRule="exact"/>
        <w:jc w:val="both"/>
        <w:rPr>
          <w:rStyle w:val="7"/>
          <w:rFonts w:ascii="黑体" w:hAnsi="宋体" w:eastAsia="黑体" w:cs="黑体"/>
          <w:sz w:val="31"/>
          <w:szCs w:val="31"/>
          <w:shd w:val="clear" w:color="auto" w:fill="FFFFFF"/>
        </w:rPr>
      </w:pPr>
    </w:p>
    <w:p>
      <w:pPr>
        <w:pStyle w:val="3"/>
        <w:widowControl/>
        <w:spacing w:beforeAutospacing="0" w:afterAutospacing="0" w:line="560" w:lineRule="exact"/>
        <w:jc w:val="both"/>
        <w:rPr>
          <w:rStyle w:val="7"/>
          <w:rFonts w:ascii="黑体" w:hAnsi="宋体" w:eastAsia="黑体" w:cs="黑体"/>
          <w:sz w:val="31"/>
          <w:szCs w:val="31"/>
          <w:shd w:val="clear" w:color="auto" w:fill="FFFFFF"/>
        </w:rPr>
      </w:pPr>
    </w:p>
    <w:p>
      <w:pPr>
        <w:pStyle w:val="3"/>
        <w:widowControl/>
        <w:spacing w:beforeAutospacing="0" w:afterAutospacing="0" w:line="560" w:lineRule="exact"/>
        <w:jc w:val="both"/>
        <w:rPr>
          <w:rStyle w:val="7"/>
          <w:rFonts w:ascii="黑体" w:hAnsi="宋体" w:eastAsia="黑体" w:cs="黑体"/>
          <w:sz w:val="31"/>
          <w:szCs w:val="31"/>
          <w:shd w:val="clear" w:color="auto" w:fill="FFFFFF"/>
        </w:rPr>
      </w:pPr>
    </w:p>
    <w:p>
      <w:pPr>
        <w:pStyle w:val="3"/>
        <w:widowControl/>
        <w:spacing w:beforeAutospacing="0" w:afterAutospacing="0" w:line="560" w:lineRule="exact"/>
        <w:jc w:val="center"/>
      </w:pPr>
      <w:r>
        <w:rPr>
          <w:rStyle w:val="7"/>
          <w:rFonts w:ascii="黑体" w:hAnsi="宋体" w:eastAsia="黑体" w:cs="黑体"/>
          <w:sz w:val="31"/>
          <w:szCs w:val="31"/>
          <w:shd w:val="clear" w:color="auto" w:fill="FFFFFF"/>
        </w:rPr>
        <w:t>目    录</w:t>
      </w:r>
    </w:p>
    <w:p>
      <w:pPr>
        <w:pStyle w:val="3"/>
        <w:widowControl/>
        <w:spacing w:beforeAutospacing="0" w:afterAutospacing="0" w:line="420" w:lineRule="exact"/>
        <w:ind w:firstLine="645"/>
        <w:jc w:val="both"/>
        <w:rPr>
          <w:rStyle w:val="7"/>
          <w:rFonts w:ascii="仿宋_GB2312" w:hAnsi="微软雅黑" w:eastAsia="仿宋_GB2312" w:cs="仿宋_GB2312"/>
          <w:sz w:val="32"/>
          <w:szCs w:val="32"/>
          <w:shd w:val="clear" w:color="auto" w:fill="FFFFFF"/>
        </w:rPr>
      </w:pPr>
      <w:r>
        <w:rPr>
          <w:rStyle w:val="7"/>
          <w:rFonts w:ascii="仿宋_GB2312" w:hAnsi="微软雅黑" w:eastAsia="仿宋_GB2312" w:cs="仿宋_GB2312"/>
          <w:sz w:val="32"/>
          <w:szCs w:val="32"/>
          <w:shd w:val="clear" w:color="auto" w:fill="FFFFFF"/>
        </w:rPr>
        <w:t> </w:t>
      </w:r>
    </w:p>
    <w:p>
      <w:pPr>
        <w:pStyle w:val="3"/>
        <w:widowControl/>
        <w:spacing w:beforeAutospacing="0" w:afterAutospacing="0" w:line="380" w:lineRule="exact"/>
        <w:ind w:firstLine="645"/>
        <w:jc w:val="both"/>
        <w:rPr>
          <w:sz w:val="32"/>
          <w:szCs w:val="32"/>
        </w:rPr>
      </w:pPr>
      <w:r>
        <w:rPr>
          <w:rStyle w:val="7"/>
          <w:rFonts w:hint="eastAsia" w:ascii="黑体" w:hAnsi="宋体" w:eastAsia="黑体" w:cs="黑体"/>
          <w:sz w:val="32"/>
          <w:szCs w:val="32"/>
          <w:shd w:val="clear" w:color="auto" w:fill="FFFFFF"/>
        </w:rPr>
        <w:t>第一部分：单位概况</w:t>
      </w:r>
    </w:p>
    <w:p>
      <w:pPr>
        <w:pStyle w:val="3"/>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一、主要职能</w:t>
      </w:r>
    </w:p>
    <w:p>
      <w:pPr>
        <w:pStyle w:val="3"/>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二、机构设置及人员构成情况</w:t>
      </w:r>
    </w:p>
    <w:p>
      <w:pPr>
        <w:pStyle w:val="3"/>
        <w:widowControl/>
        <w:spacing w:beforeAutospacing="0" w:afterAutospacing="0" w:line="380" w:lineRule="exact"/>
        <w:ind w:left="638" w:leftChars="304"/>
        <w:jc w:val="both"/>
        <w:rPr>
          <w:sz w:val="32"/>
          <w:szCs w:val="32"/>
        </w:rPr>
      </w:pPr>
      <w:r>
        <w:rPr>
          <w:rStyle w:val="7"/>
          <w:rFonts w:hint="eastAsia" w:ascii="黑体" w:hAnsi="宋体" w:eastAsia="黑体" w:cs="黑体"/>
          <w:sz w:val="32"/>
          <w:szCs w:val="32"/>
          <w:shd w:val="clear" w:color="auto" w:fill="FFFFFF"/>
        </w:rPr>
        <w:t>第二部分：自治区公安厅森林公安直属一分局</w:t>
      </w:r>
      <w:r>
        <w:rPr>
          <w:rStyle w:val="7"/>
          <w:rFonts w:hint="eastAsia" w:ascii="黑体" w:hAnsi="宋体" w:eastAsia="黑体" w:cs="黑体"/>
          <w:sz w:val="32"/>
          <w:szCs w:val="32"/>
          <w:shd w:val="clear" w:color="auto" w:fill="FFFFFF"/>
          <w:lang w:val="en-US" w:eastAsia="zh-CN"/>
        </w:rPr>
        <w:t>雅长</w:t>
      </w:r>
      <w:r>
        <w:rPr>
          <w:rStyle w:val="7"/>
          <w:rFonts w:hint="eastAsia" w:ascii="黑体" w:hAnsi="宋体" w:eastAsia="黑体" w:cs="黑体"/>
          <w:sz w:val="32"/>
          <w:szCs w:val="32"/>
          <w:shd w:val="clear" w:color="auto" w:fill="FFFFFF"/>
        </w:rPr>
        <w:t>派出所</w:t>
      </w:r>
      <w:r>
        <w:rPr>
          <w:rStyle w:val="7"/>
          <w:rFonts w:hint="eastAsia" w:ascii="黑体" w:hAnsi="宋体" w:eastAsia="黑体" w:cs="黑体"/>
          <w:sz w:val="32"/>
          <w:szCs w:val="32"/>
          <w:shd w:val="clear" w:color="auto" w:fill="FFFFFF"/>
          <w:lang w:eastAsia="zh-CN"/>
        </w:rPr>
        <w:t>2025年</w:t>
      </w:r>
      <w:r>
        <w:rPr>
          <w:rStyle w:val="7"/>
          <w:rFonts w:hint="eastAsia" w:ascii="黑体" w:hAnsi="宋体" w:eastAsia="黑体" w:cs="黑体"/>
          <w:sz w:val="32"/>
          <w:szCs w:val="32"/>
          <w:shd w:val="clear" w:color="auto" w:fill="FFFFFF"/>
        </w:rPr>
        <w:t>单位预算情况说明</w:t>
      </w:r>
    </w:p>
    <w:p>
      <w:pPr>
        <w:pStyle w:val="3"/>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一、单位</w:t>
      </w:r>
      <w:r>
        <w:rPr>
          <w:rFonts w:hint="eastAsia" w:ascii="仿宋_GB2312" w:hAnsi="微软雅黑" w:eastAsia="仿宋_GB2312" w:cs="仿宋_GB2312"/>
          <w:sz w:val="32"/>
          <w:szCs w:val="32"/>
          <w:shd w:val="clear" w:color="auto" w:fill="FFFFFF"/>
          <w:lang w:eastAsia="zh-CN"/>
        </w:rPr>
        <w:t>预算</w:t>
      </w:r>
      <w:r>
        <w:rPr>
          <w:rFonts w:hint="eastAsia" w:ascii="仿宋_GB2312" w:hAnsi="微软雅黑" w:eastAsia="仿宋_GB2312" w:cs="仿宋_GB2312"/>
          <w:sz w:val="32"/>
          <w:szCs w:val="32"/>
          <w:shd w:val="clear" w:color="auto" w:fill="FFFFFF"/>
        </w:rPr>
        <w:t>收支</w:t>
      </w:r>
      <w:r>
        <w:rPr>
          <w:rFonts w:hint="eastAsia" w:ascii="仿宋_GB2312" w:hAnsi="微软雅黑" w:eastAsia="仿宋_GB2312" w:cs="仿宋_GB2312"/>
          <w:sz w:val="32"/>
          <w:szCs w:val="32"/>
          <w:shd w:val="clear" w:color="auto" w:fill="FFFFFF"/>
          <w:lang w:eastAsia="zh-CN"/>
        </w:rPr>
        <w:t>增减变化</w:t>
      </w:r>
      <w:r>
        <w:rPr>
          <w:rFonts w:hint="eastAsia" w:ascii="仿宋_GB2312" w:hAnsi="微软雅黑" w:eastAsia="仿宋_GB2312" w:cs="仿宋_GB2312"/>
          <w:sz w:val="32"/>
          <w:szCs w:val="32"/>
          <w:shd w:val="clear" w:color="auto" w:fill="FFFFFF"/>
        </w:rPr>
        <w:t>情况说明</w:t>
      </w:r>
    </w:p>
    <w:p>
      <w:pPr>
        <w:pStyle w:val="3"/>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二、单位</w:t>
      </w:r>
      <w:r>
        <w:rPr>
          <w:rFonts w:hint="eastAsia" w:ascii="仿宋_GB2312" w:hAnsi="微软雅黑" w:eastAsia="仿宋_GB2312" w:cs="仿宋_GB2312"/>
          <w:sz w:val="32"/>
          <w:szCs w:val="32"/>
          <w:shd w:val="clear" w:color="auto" w:fill="FFFFFF"/>
          <w:lang w:eastAsia="zh-CN"/>
        </w:rPr>
        <w:t>预算</w:t>
      </w:r>
      <w:r>
        <w:rPr>
          <w:rFonts w:hint="eastAsia" w:ascii="仿宋_GB2312" w:hAnsi="微软雅黑" w:eastAsia="仿宋_GB2312" w:cs="仿宋_GB2312"/>
          <w:sz w:val="32"/>
          <w:szCs w:val="32"/>
          <w:shd w:val="clear" w:color="auto" w:fill="FFFFFF"/>
        </w:rPr>
        <w:t>收入总体情况说明</w:t>
      </w:r>
    </w:p>
    <w:p>
      <w:pPr>
        <w:pStyle w:val="3"/>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三、单位</w:t>
      </w:r>
      <w:r>
        <w:rPr>
          <w:rFonts w:hint="eastAsia" w:ascii="仿宋_GB2312" w:hAnsi="微软雅黑" w:eastAsia="仿宋_GB2312" w:cs="仿宋_GB2312"/>
          <w:sz w:val="32"/>
          <w:szCs w:val="32"/>
          <w:shd w:val="clear" w:color="auto" w:fill="FFFFFF"/>
          <w:lang w:eastAsia="zh-CN"/>
        </w:rPr>
        <w:t>预算</w:t>
      </w:r>
      <w:r>
        <w:rPr>
          <w:rFonts w:hint="eastAsia" w:ascii="仿宋_GB2312" w:hAnsi="微软雅黑" w:eastAsia="仿宋_GB2312" w:cs="仿宋_GB2312"/>
          <w:sz w:val="32"/>
          <w:szCs w:val="32"/>
          <w:shd w:val="clear" w:color="auto" w:fill="FFFFFF"/>
        </w:rPr>
        <w:t>支出总体情况说明</w:t>
      </w:r>
    </w:p>
    <w:p>
      <w:pPr>
        <w:pStyle w:val="3"/>
        <w:widowControl/>
        <w:spacing w:beforeAutospacing="0" w:afterAutospacing="0" w:line="380" w:lineRule="exact"/>
        <w:ind w:firstLine="645"/>
        <w:jc w:val="both"/>
        <w:rPr>
          <w:rFonts w:hint="eastAsia"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四、政府性基金预算支出情况说明</w:t>
      </w:r>
    </w:p>
    <w:p>
      <w:pPr>
        <w:pStyle w:val="3"/>
        <w:widowControl/>
        <w:spacing w:beforeAutospacing="0" w:afterAutospacing="0" w:line="380" w:lineRule="exact"/>
        <w:ind w:firstLine="645"/>
        <w:jc w:val="both"/>
        <w:rPr>
          <w:rFonts w:ascii="仿宋_GB2312" w:hAnsi="仿宋_GB2312"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五、</w:t>
      </w:r>
      <w:r>
        <w:rPr>
          <w:rFonts w:hint="eastAsia" w:ascii="仿宋_GB2312" w:hAnsi="仿宋_GB2312" w:eastAsia="仿宋_GB2312" w:cs="仿宋_GB2312"/>
          <w:sz w:val="31"/>
          <w:szCs w:val="31"/>
          <w:shd w:val="clear" w:color="auto" w:fill="FFFFFF"/>
        </w:rPr>
        <w:t>国有资本经营预算支出情况说明</w:t>
      </w:r>
    </w:p>
    <w:p>
      <w:pPr>
        <w:pStyle w:val="3"/>
        <w:widowControl/>
        <w:spacing w:beforeAutospacing="0" w:afterAutospacing="0" w:line="380" w:lineRule="exact"/>
        <w:ind w:firstLine="645"/>
        <w:jc w:val="both"/>
        <w:rPr>
          <w:rFonts w:hint="eastAsia"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六、一般公共预算“三公”经费</w:t>
      </w:r>
      <w:r>
        <w:rPr>
          <w:rFonts w:hint="eastAsia" w:ascii="仿宋_GB2312" w:hAnsi="微软雅黑" w:eastAsia="仿宋_GB2312" w:cs="仿宋_GB2312"/>
          <w:sz w:val="32"/>
          <w:szCs w:val="32"/>
          <w:shd w:val="clear" w:color="auto" w:fill="FFFFFF"/>
          <w:lang w:eastAsia="zh-CN"/>
        </w:rPr>
        <w:t>支出</w:t>
      </w:r>
      <w:r>
        <w:rPr>
          <w:rFonts w:hint="eastAsia" w:ascii="仿宋_GB2312" w:hAnsi="微软雅黑" w:eastAsia="仿宋_GB2312" w:cs="仿宋_GB2312"/>
          <w:sz w:val="32"/>
          <w:szCs w:val="32"/>
          <w:shd w:val="clear" w:color="auto" w:fill="FFFFFF"/>
        </w:rPr>
        <w:t>情况说明</w:t>
      </w:r>
    </w:p>
    <w:p>
      <w:pPr>
        <w:pStyle w:val="3"/>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lang w:eastAsia="zh-CN"/>
        </w:rPr>
        <w:t>七</w:t>
      </w:r>
      <w:r>
        <w:rPr>
          <w:rFonts w:hint="eastAsia" w:ascii="仿宋_GB2312" w:hAnsi="微软雅黑" w:eastAsia="仿宋_GB2312" w:cs="仿宋_GB2312"/>
          <w:sz w:val="32"/>
          <w:szCs w:val="32"/>
          <w:shd w:val="clear" w:color="auto" w:fill="FFFFFF"/>
        </w:rPr>
        <w:t>、机关运行经费安排情况说明</w:t>
      </w:r>
    </w:p>
    <w:p>
      <w:pPr>
        <w:pStyle w:val="3"/>
        <w:widowControl/>
        <w:spacing w:beforeAutospacing="0" w:afterAutospacing="0" w:line="380" w:lineRule="exact"/>
        <w:ind w:firstLine="645"/>
        <w:jc w:val="both"/>
        <w:rPr>
          <w:rFonts w:ascii="仿宋_GB2312" w:hAnsi="仿宋_GB2312"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lang w:eastAsia="zh-CN"/>
        </w:rPr>
        <w:t>八</w:t>
      </w:r>
      <w:r>
        <w:rPr>
          <w:rFonts w:hint="eastAsia" w:ascii="仿宋_GB2312" w:hAnsi="微软雅黑" w:eastAsia="仿宋_GB2312" w:cs="仿宋_GB2312"/>
          <w:sz w:val="32"/>
          <w:szCs w:val="32"/>
          <w:shd w:val="clear" w:color="auto" w:fill="FFFFFF"/>
        </w:rPr>
        <w:t>、政府采购预算安排情况说明</w:t>
      </w:r>
    </w:p>
    <w:p>
      <w:pPr>
        <w:pStyle w:val="3"/>
        <w:widowControl/>
        <w:spacing w:beforeAutospacing="0" w:afterAutospacing="0" w:line="380" w:lineRule="exact"/>
        <w:ind w:firstLine="645"/>
        <w:jc w:val="both"/>
        <w:rPr>
          <w:rFonts w:hint="eastAsia" w:ascii="仿宋_GB2312" w:hAnsi="微软雅黑"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九</w:t>
      </w:r>
      <w:r>
        <w:rPr>
          <w:rFonts w:hint="eastAsia" w:ascii="仿宋_GB2312" w:hAnsi="仿宋_GB2312" w:eastAsia="仿宋_GB2312" w:cs="仿宋_GB2312"/>
          <w:sz w:val="32"/>
          <w:szCs w:val="32"/>
          <w:shd w:val="clear" w:color="auto" w:fill="FFFFFF"/>
        </w:rPr>
        <w:t>、</w:t>
      </w:r>
      <w:r>
        <w:rPr>
          <w:rFonts w:hint="eastAsia" w:ascii="仿宋_GB2312" w:hAnsi="微软雅黑" w:eastAsia="仿宋_GB2312" w:cs="仿宋_GB2312"/>
          <w:sz w:val="32"/>
          <w:szCs w:val="32"/>
          <w:shd w:val="clear" w:color="auto" w:fill="FFFFFF"/>
        </w:rPr>
        <w:t>国有资产占有情况说明</w:t>
      </w:r>
    </w:p>
    <w:p>
      <w:pPr>
        <w:pStyle w:val="3"/>
        <w:widowControl/>
        <w:spacing w:beforeAutospacing="0" w:afterAutospacing="0" w:line="380" w:lineRule="exact"/>
        <w:ind w:firstLine="645"/>
        <w:jc w:val="both"/>
        <w:rPr>
          <w:rFonts w:hint="eastAsia" w:ascii="仿宋_GB2312" w:hAnsi="微软雅黑" w:eastAsia="仿宋_GB2312" w:cs="仿宋_GB2312"/>
          <w:sz w:val="32"/>
          <w:szCs w:val="32"/>
          <w:shd w:val="clear" w:color="auto" w:fill="FFFFFF"/>
          <w:lang w:eastAsia="zh-CN"/>
        </w:rPr>
      </w:pPr>
      <w:r>
        <w:rPr>
          <w:rFonts w:hint="eastAsia" w:ascii="仿宋_GB2312" w:hAnsi="微软雅黑" w:eastAsia="仿宋_GB2312" w:cs="仿宋_GB2312"/>
          <w:sz w:val="32"/>
          <w:szCs w:val="32"/>
          <w:shd w:val="clear" w:color="auto" w:fill="FFFFFF"/>
          <w:lang w:eastAsia="zh-CN"/>
        </w:rPr>
        <w:t>十、预算绩效目标情况说明</w:t>
      </w:r>
    </w:p>
    <w:p>
      <w:pPr>
        <w:pStyle w:val="3"/>
        <w:widowControl/>
        <w:spacing w:beforeAutospacing="0" w:afterAutospacing="0" w:line="380" w:lineRule="exact"/>
        <w:ind w:firstLine="645"/>
        <w:jc w:val="both"/>
        <w:rPr>
          <w:rStyle w:val="7"/>
          <w:rFonts w:ascii="黑体" w:hAnsi="宋体" w:eastAsia="黑体" w:cs="黑体"/>
          <w:sz w:val="32"/>
          <w:szCs w:val="32"/>
          <w:shd w:val="clear" w:color="auto" w:fill="FFFFFF"/>
        </w:rPr>
      </w:pPr>
      <w:r>
        <w:rPr>
          <w:rStyle w:val="7"/>
          <w:rFonts w:hint="eastAsia" w:ascii="黑体" w:hAnsi="宋体" w:eastAsia="黑体" w:cs="黑体"/>
          <w:sz w:val="32"/>
          <w:szCs w:val="32"/>
          <w:shd w:val="clear" w:color="auto" w:fill="FFFFFF"/>
        </w:rPr>
        <w:t>第三部分：名词解释</w:t>
      </w:r>
    </w:p>
    <w:p>
      <w:pPr>
        <w:pStyle w:val="3"/>
        <w:widowControl/>
        <w:spacing w:beforeAutospacing="0" w:afterAutospacing="0" w:line="380" w:lineRule="exact"/>
        <w:ind w:left="638" w:leftChars="304"/>
        <w:jc w:val="both"/>
        <w:rPr>
          <w:sz w:val="32"/>
          <w:szCs w:val="32"/>
        </w:rPr>
      </w:pPr>
      <w:r>
        <w:rPr>
          <w:rStyle w:val="7"/>
          <w:rFonts w:hint="eastAsia" w:ascii="黑体" w:hAnsi="宋体" w:eastAsia="黑体" w:cs="黑体"/>
          <w:sz w:val="32"/>
          <w:szCs w:val="32"/>
          <w:shd w:val="clear" w:color="auto" w:fill="FFFFFF"/>
        </w:rPr>
        <w:t>第四部分：自治区公安厅森林公安直属一分局</w:t>
      </w:r>
      <w:r>
        <w:rPr>
          <w:rStyle w:val="7"/>
          <w:rFonts w:hint="eastAsia" w:ascii="黑体" w:hAnsi="宋体" w:eastAsia="黑体" w:cs="黑体"/>
          <w:sz w:val="32"/>
          <w:szCs w:val="32"/>
          <w:shd w:val="clear" w:color="auto" w:fill="FFFFFF"/>
          <w:lang w:val="en-US" w:eastAsia="zh-CN"/>
        </w:rPr>
        <w:t>雅长</w:t>
      </w:r>
      <w:r>
        <w:rPr>
          <w:rStyle w:val="7"/>
          <w:rFonts w:hint="eastAsia" w:ascii="黑体" w:hAnsi="宋体" w:eastAsia="黑体" w:cs="黑体"/>
          <w:sz w:val="32"/>
          <w:szCs w:val="32"/>
          <w:shd w:val="clear" w:color="auto" w:fill="FFFFFF"/>
        </w:rPr>
        <w:t>派出所</w:t>
      </w:r>
      <w:r>
        <w:rPr>
          <w:rStyle w:val="7"/>
          <w:rFonts w:hint="eastAsia" w:ascii="黑体" w:hAnsi="宋体" w:eastAsia="黑体" w:cs="黑体"/>
          <w:sz w:val="32"/>
          <w:szCs w:val="32"/>
          <w:shd w:val="clear" w:color="auto" w:fill="FFFFFF"/>
          <w:lang w:eastAsia="zh-CN"/>
        </w:rPr>
        <w:t>2025年</w:t>
      </w:r>
      <w:r>
        <w:rPr>
          <w:rStyle w:val="7"/>
          <w:rFonts w:hint="eastAsia" w:ascii="黑体" w:hAnsi="宋体" w:eastAsia="黑体" w:cs="黑体"/>
          <w:sz w:val="32"/>
          <w:szCs w:val="32"/>
          <w:shd w:val="clear" w:color="auto" w:fill="FFFFFF"/>
        </w:rPr>
        <w:t>单位预算报表</w:t>
      </w:r>
    </w:p>
    <w:p>
      <w:pPr>
        <w:pStyle w:val="3"/>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表一：单位收支总体情况表</w:t>
      </w:r>
    </w:p>
    <w:p>
      <w:pPr>
        <w:pStyle w:val="3"/>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表二：单位收入总体情况表</w:t>
      </w:r>
    </w:p>
    <w:p>
      <w:pPr>
        <w:pStyle w:val="3"/>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表三：单位支出总体情况表</w:t>
      </w:r>
    </w:p>
    <w:p>
      <w:pPr>
        <w:pStyle w:val="3"/>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表四：财政拨款收支总体情况表</w:t>
      </w:r>
    </w:p>
    <w:p>
      <w:pPr>
        <w:pStyle w:val="3"/>
        <w:widowControl/>
        <w:spacing w:beforeAutospacing="0" w:afterAutospacing="0" w:line="380" w:lineRule="exact"/>
        <w:ind w:firstLine="645"/>
        <w:jc w:val="both"/>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表五：一般公共预算支出情况表</w:t>
      </w:r>
    </w:p>
    <w:p>
      <w:pPr>
        <w:pStyle w:val="3"/>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表六：一般公共预算基本支出情况表</w:t>
      </w:r>
    </w:p>
    <w:p>
      <w:pPr>
        <w:pStyle w:val="3"/>
        <w:widowControl/>
        <w:spacing w:beforeAutospacing="0" w:afterAutospacing="0" w:line="380" w:lineRule="exact"/>
        <w:ind w:firstLine="640" w:firstLineChars="200"/>
        <w:jc w:val="both"/>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表七：财政拨款三公两费支出情况表</w:t>
      </w:r>
    </w:p>
    <w:p>
      <w:pPr>
        <w:pStyle w:val="3"/>
        <w:widowControl/>
        <w:spacing w:beforeAutospacing="0" w:afterAutospacing="0" w:line="38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表八：政府性基金预算支出情况表</w:t>
      </w:r>
    </w:p>
    <w:p>
      <w:pPr>
        <w:pStyle w:val="3"/>
        <w:widowControl/>
        <w:spacing w:beforeAutospacing="0" w:afterAutospacing="0" w:line="38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表九：国有资本经营预算支出情况表</w:t>
      </w:r>
    </w:p>
    <w:p>
      <w:pPr>
        <w:pStyle w:val="3"/>
        <w:widowControl/>
        <w:spacing w:beforeAutospacing="0" w:afterAutospacing="0" w:line="380" w:lineRule="exact"/>
        <w:ind w:firstLine="645"/>
        <w:jc w:val="both"/>
        <w:rPr>
          <w:rStyle w:val="7"/>
          <w:rFonts w:ascii="仿宋_GB2312" w:hAnsi="仿宋_GB2312" w:eastAsia="仿宋_GB2312" w:cs="仿宋_GB2312"/>
          <w:b w:val="0"/>
          <w:sz w:val="31"/>
          <w:szCs w:val="31"/>
          <w:shd w:val="clear" w:color="auto" w:fill="FFFFFF"/>
        </w:rPr>
      </w:pPr>
      <w:r>
        <w:rPr>
          <w:rStyle w:val="7"/>
          <w:rFonts w:hint="eastAsia" w:ascii="仿宋_GB2312" w:hAnsi="仿宋_GB2312" w:eastAsia="仿宋_GB2312" w:cs="仿宋_GB2312"/>
          <w:b w:val="0"/>
          <w:sz w:val="31"/>
          <w:szCs w:val="31"/>
          <w:shd w:val="clear" w:color="auto" w:fill="FFFFFF"/>
        </w:rPr>
        <w:t>表十：自治区本级项目绩效目标公开表</w:t>
      </w:r>
    </w:p>
    <w:p>
      <w:pPr>
        <w:pStyle w:val="3"/>
        <w:widowControl/>
        <w:spacing w:beforeAutospacing="0" w:afterAutospacing="0" w:line="380" w:lineRule="exact"/>
        <w:ind w:firstLine="645"/>
        <w:jc w:val="both"/>
        <w:rPr>
          <w:rFonts w:ascii="仿宋_GB2312" w:hAnsi="仿宋_GB2312" w:eastAsia="仿宋_GB2312" w:cs="仿宋_GB2312"/>
          <w:sz w:val="32"/>
          <w:szCs w:val="32"/>
          <w:shd w:val="clear" w:color="auto" w:fill="FFFFFF"/>
        </w:rPr>
        <w:sectPr>
          <w:pgSz w:w="11906" w:h="16838"/>
          <w:pgMar w:top="1440" w:right="1800" w:bottom="1440" w:left="1800" w:header="851" w:footer="992" w:gutter="0"/>
          <w:pgNumType w:fmt="numberInDash" w:start="1"/>
          <w:cols w:space="425" w:num="1"/>
          <w:docGrid w:type="lines" w:linePitch="312" w:charSpace="0"/>
        </w:sectPr>
      </w:pPr>
      <w:r>
        <w:rPr>
          <w:rFonts w:hint="eastAsia" w:ascii="仿宋_GB2312" w:hAnsi="仿宋_GB2312" w:eastAsia="仿宋_GB2312" w:cs="仿宋_GB2312"/>
          <w:sz w:val="32"/>
          <w:szCs w:val="32"/>
          <w:shd w:val="clear" w:color="auto" w:fill="FFFFFF"/>
        </w:rPr>
        <w:t>表十一：自治区对下转移支付项目绩效目标公开表</w:t>
      </w:r>
    </w:p>
    <w:p>
      <w:pPr>
        <w:pStyle w:val="3"/>
        <w:widowControl/>
        <w:spacing w:beforeAutospacing="0" w:afterAutospacing="0" w:line="560" w:lineRule="exact"/>
        <w:ind w:firstLine="645"/>
        <w:jc w:val="both"/>
      </w:pPr>
      <w:r>
        <w:rPr>
          <w:rFonts w:hint="eastAsia" w:ascii="黑体" w:hAnsi="宋体" w:eastAsia="黑体" w:cs="黑体"/>
          <w:sz w:val="31"/>
          <w:szCs w:val="31"/>
          <w:shd w:val="clear" w:color="auto" w:fill="FFFFFF"/>
        </w:rPr>
        <w:t>第一部分：单位概况</w:t>
      </w:r>
    </w:p>
    <w:p>
      <w:pPr>
        <w:pStyle w:val="3"/>
        <w:widowControl/>
        <w:spacing w:beforeAutospacing="0" w:afterAutospacing="0" w:line="560" w:lineRule="exact"/>
        <w:ind w:firstLine="645"/>
        <w:jc w:val="both"/>
        <w:rPr>
          <w:rFonts w:ascii="黑体" w:hAnsi="宋体" w:eastAsia="黑体" w:cs="黑体"/>
          <w:sz w:val="31"/>
          <w:szCs w:val="31"/>
          <w:shd w:val="clear" w:color="auto" w:fill="FFFFFF"/>
        </w:rPr>
      </w:pPr>
    </w:p>
    <w:p>
      <w:pPr>
        <w:pStyle w:val="3"/>
        <w:widowControl/>
        <w:spacing w:beforeAutospacing="0" w:afterAutospacing="0" w:line="560" w:lineRule="exact"/>
        <w:ind w:firstLine="645"/>
        <w:jc w:val="both"/>
      </w:pPr>
      <w:r>
        <w:rPr>
          <w:rFonts w:hint="eastAsia" w:ascii="黑体" w:hAnsi="宋体" w:eastAsia="黑体" w:cs="黑体"/>
          <w:sz w:val="31"/>
          <w:szCs w:val="31"/>
          <w:shd w:val="clear" w:color="auto" w:fill="FFFFFF"/>
        </w:rPr>
        <w:t>一、</w:t>
      </w:r>
      <w:r>
        <w:rPr>
          <w:rStyle w:val="7"/>
          <w:rFonts w:hint="eastAsia" w:ascii="黑体" w:hAnsi="宋体" w:eastAsia="黑体" w:cs="黑体"/>
          <w:sz w:val="31"/>
          <w:szCs w:val="31"/>
          <w:shd w:val="clear" w:color="auto" w:fill="FFFFFF"/>
        </w:rPr>
        <w:t>主要职能</w:t>
      </w:r>
    </w:p>
    <w:p>
      <w:pPr>
        <w:pStyle w:val="3"/>
        <w:widowControl/>
        <w:spacing w:beforeAutospacing="0" w:afterAutospacing="0" w:line="560" w:lineRule="exact"/>
        <w:ind w:firstLine="645"/>
        <w:jc w:val="both"/>
        <w:rPr>
          <w:sz w:val="32"/>
          <w:szCs w:val="32"/>
        </w:rPr>
      </w:pPr>
      <w:r>
        <w:rPr>
          <w:rFonts w:hint="eastAsia" w:ascii="仿宋_GB2312" w:hAnsi="微软雅黑" w:eastAsia="仿宋_GB2312" w:cs="仿宋_GB2312"/>
          <w:sz w:val="32"/>
          <w:szCs w:val="32"/>
          <w:shd w:val="clear" w:color="auto" w:fill="FFFFFF"/>
        </w:rPr>
        <w:t>自治区公安厅</w:t>
      </w:r>
      <w:r>
        <w:rPr>
          <w:rFonts w:hint="eastAsia" w:ascii="仿宋_GB2312" w:hAnsi="仿宋_GB2312" w:eastAsia="仿宋_GB2312" w:cs="仿宋_GB2312"/>
          <w:sz w:val="32"/>
          <w:szCs w:val="32"/>
          <w:shd w:val="clear" w:color="auto" w:fill="FFFFFF"/>
        </w:rPr>
        <w:t>森林公安直属一分局雅长派出所</w:t>
      </w:r>
      <w:r>
        <w:rPr>
          <w:rFonts w:hint="eastAsia" w:ascii="仿宋_GB2312" w:hAnsi="微软雅黑" w:eastAsia="仿宋_GB2312" w:cs="仿宋_GB2312"/>
          <w:sz w:val="32"/>
          <w:szCs w:val="32"/>
          <w:shd w:val="clear" w:color="auto" w:fill="FFFFFF"/>
        </w:rPr>
        <w:t>主要职责是：</w:t>
      </w:r>
    </w:p>
    <w:p>
      <w:pPr>
        <w:adjustRightInd w:val="0"/>
        <w:snapToGrid w:val="0"/>
        <w:spacing w:line="600" w:lineRule="exact"/>
        <w:ind w:right="-218" w:rightChars="-104"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（一）实施本辖区所管护林区和草原的治安管理工作，协助对应的林业主管</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做好维护林区稳定工作。</w:t>
      </w:r>
    </w:p>
    <w:p>
      <w:pPr>
        <w:adjustRightInd w:val="0"/>
        <w:snapToGrid w:val="0"/>
        <w:spacing w:line="600" w:lineRule="exact"/>
        <w:ind w:right="-218" w:rightChars="-104"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（二）负责实施本辖区所管护林区和草原的治安管理工作，协助对应的林业主管</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做好维护林区稳定工作。</w:t>
      </w:r>
    </w:p>
    <w:p>
      <w:pPr>
        <w:adjustRightInd w:val="0"/>
        <w:snapToGrid w:val="0"/>
        <w:spacing w:line="600" w:lineRule="exact"/>
        <w:ind w:right="-218" w:rightChars="-104"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（三）办理本辖区涉及森林和草原刑事案件、治安案件和法律规定的相关行政案件。</w:t>
      </w:r>
    </w:p>
    <w:p>
      <w:pPr>
        <w:adjustRightInd w:val="0"/>
        <w:snapToGrid w:val="0"/>
        <w:spacing w:line="600" w:lineRule="exact"/>
        <w:ind w:right="-218" w:rightChars="-104"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（四）实施本辖区的森林和草原防火相关工作，负责火场警戒、交通疏导、治安维护、火案侦破等。</w:t>
      </w:r>
    </w:p>
    <w:p>
      <w:pPr>
        <w:adjustRightInd w:val="0"/>
        <w:snapToGrid w:val="0"/>
        <w:spacing w:line="600" w:lineRule="exact"/>
        <w:ind w:right="-218" w:rightChars="-104"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（五）协同对应的林业主管</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开展防火宣传、火灾隐患排查、重点区域巡护等工作。</w:t>
      </w:r>
    </w:p>
    <w:p>
      <w:pPr>
        <w:pStyle w:val="3"/>
        <w:widowControl/>
        <w:spacing w:beforeAutospacing="0" w:afterAutospacing="0" w:line="560" w:lineRule="exact"/>
        <w:ind w:firstLine="645"/>
        <w:jc w:val="both"/>
      </w:pPr>
      <w:r>
        <w:rPr>
          <w:rFonts w:hint="eastAsia" w:ascii="黑体" w:hAnsi="宋体" w:eastAsia="黑体" w:cs="黑体"/>
          <w:sz w:val="31"/>
          <w:szCs w:val="31"/>
          <w:shd w:val="clear" w:color="auto" w:fill="FFFFFF"/>
        </w:rPr>
        <w:t>二、机构设置及人员构成情况</w:t>
      </w:r>
    </w:p>
    <w:p>
      <w:pPr>
        <w:spacing w:line="600" w:lineRule="exact"/>
        <w:ind w:firstLine="640" w:firstLineChars="200"/>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自治区公安厅森林公安直属一分局雅长派出所是自治区本级三级预算单位。现有行政编制18人，在职人数</w:t>
      </w:r>
      <w:r>
        <w:rPr>
          <w:rFonts w:hint="eastAsia" w:ascii="仿宋_GB2312" w:hAnsi="仿宋_GB2312" w:eastAsia="仿宋_GB2312" w:cs="仿宋_GB2312"/>
          <w:sz w:val="32"/>
          <w:szCs w:val="32"/>
          <w:shd w:val="clear" w:color="auto" w:fill="FFFFFF"/>
          <w:lang w:val="en-US" w:eastAsia="zh-CN"/>
        </w:rPr>
        <w:t>16</w:t>
      </w:r>
      <w:r>
        <w:rPr>
          <w:rFonts w:hint="eastAsia" w:ascii="仿宋_GB2312" w:hAnsi="仿宋_GB2312" w:eastAsia="仿宋_GB2312" w:cs="仿宋_GB2312"/>
          <w:sz w:val="32"/>
          <w:szCs w:val="32"/>
          <w:shd w:val="clear" w:color="auto" w:fill="FFFFFF"/>
        </w:rPr>
        <w:t>人；机关后勤服务中心控制人数1人，实有0人</w:t>
      </w:r>
      <w:r>
        <w:rPr>
          <w:rFonts w:hint="eastAsia" w:ascii="仿宋_GB2312" w:hAnsi="仿宋_GB2312" w:eastAsia="仿宋_GB2312" w:cs="仿宋_GB2312"/>
          <w:sz w:val="32"/>
          <w:szCs w:val="32"/>
          <w:shd w:val="clear" w:color="auto" w:fill="FFFFFF"/>
          <w:lang w:eastAsia="zh-CN"/>
        </w:rPr>
        <w:t>。</w:t>
      </w:r>
    </w:p>
    <w:tbl>
      <w:tblPr>
        <w:tblStyle w:val="4"/>
        <w:tblW w:w="9158" w:type="dxa"/>
        <w:tblInd w:w="0" w:type="dxa"/>
        <w:tblLayout w:type="fixed"/>
        <w:tblCellMar>
          <w:top w:w="15" w:type="dxa"/>
          <w:left w:w="15" w:type="dxa"/>
          <w:bottom w:w="15" w:type="dxa"/>
          <w:right w:w="15" w:type="dxa"/>
        </w:tblCellMar>
      </w:tblPr>
      <w:tblGrid>
        <w:gridCol w:w="659"/>
        <w:gridCol w:w="1169"/>
        <w:gridCol w:w="1845"/>
        <w:gridCol w:w="1034"/>
        <w:gridCol w:w="734"/>
        <w:gridCol w:w="914"/>
        <w:gridCol w:w="884"/>
        <w:gridCol w:w="796"/>
        <w:gridCol w:w="1123"/>
      </w:tblGrid>
      <w:tr>
        <w:tblPrEx>
          <w:tblCellMar>
            <w:top w:w="15" w:type="dxa"/>
            <w:left w:w="15" w:type="dxa"/>
            <w:bottom w:w="15" w:type="dxa"/>
            <w:right w:w="15" w:type="dxa"/>
          </w:tblCellMar>
        </w:tblPrEx>
        <w:trPr>
          <w:trHeight w:val="411" w:hRule="atLeast"/>
        </w:trPr>
        <w:tc>
          <w:tcPr>
            <w:tcW w:w="65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序号</w:t>
            </w:r>
          </w:p>
        </w:tc>
        <w:tc>
          <w:tcPr>
            <w:tcW w:w="11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预算编码</w:t>
            </w:r>
          </w:p>
        </w:tc>
        <w:tc>
          <w:tcPr>
            <w:tcW w:w="18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派出所名称</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编制数（名）</w:t>
            </w:r>
          </w:p>
        </w:tc>
        <w:tc>
          <w:tcPr>
            <w:tcW w:w="253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财政供养人员</w:t>
            </w:r>
          </w:p>
        </w:tc>
        <w:tc>
          <w:tcPr>
            <w:tcW w:w="19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后勤控制数</w:t>
            </w:r>
          </w:p>
        </w:tc>
      </w:tr>
      <w:tr>
        <w:tblPrEx>
          <w:tblCellMar>
            <w:top w:w="15" w:type="dxa"/>
            <w:left w:w="15" w:type="dxa"/>
            <w:bottom w:w="15" w:type="dxa"/>
            <w:right w:w="15" w:type="dxa"/>
          </w:tblCellMar>
        </w:tblPrEx>
        <w:trPr>
          <w:trHeight w:val="449"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bCs/>
                <w:color w:val="000000"/>
                <w:sz w:val="24"/>
                <w:szCs w:val="24"/>
              </w:rPr>
            </w:pPr>
          </w:p>
        </w:tc>
        <w:tc>
          <w:tcPr>
            <w:tcW w:w="1169"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bCs/>
                <w:color w:val="000000"/>
                <w:sz w:val="24"/>
                <w:szCs w:val="24"/>
              </w:rPr>
            </w:pPr>
          </w:p>
        </w:tc>
        <w:tc>
          <w:tcPr>
            <w:tcW w:w="1845"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bCs/>
                <w:color w:val="000000"/>
                <w:sz w:val="24"/>
                <w:szCs w:val="24"/>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bCs/>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小计</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在职</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退休</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配置</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实有人数</w:t>
            </w:r>
          </w:p>
        </w:tc>
      </w:tr>
      <w:tr>
        <w:tblPrEx>
          <w:tblCellMar>
            <w:top w:w="15" w:type="dxa"/>
            <w:left w:w="15" w:type="dxa"/>
            <w:bottom w:w="15" w:type="dxa"/>
            <w:right w:w="15" w:type="dxa"/>
          </w:tblCellMar>
        </w:tblPrEx>
        <w:trPr>
          <w:trHeight w:val="271"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bottom"/>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1</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bottom"/>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kern w:val="0"/>
                <w:sz w:val="24"/>
                <w:szCs w:val="24"/>
              </w:rPr>
              <w:t>11001000</w:t>
            </w:r>
            <w:r>
              <w:rPr>
                <w:rFonts w:hint="eastAsia" w:ascii="仿宋_GB2312" w:hAnsi="仿宋_GB2312" w:eastAsia="仿宋_GB2312" w:cs="仿宋_GB2312"/>
                <w:bCs/>
                <w:color w:val="000000"/>
                <w:kern w:val="0"/>
                <w:sz w:val="24"/>
                <w:szCs w:val="24"/>
                <w:lang w:val="en-US" w:eastAsia="zh-CN"/>
              </w:rPr>
              <w:t>8</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bottom"/>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eastAsia="zh-CN"/>
              </w:rPr>
              <w:t>雅长</w:t>
            </w:r>
            <w:r>
              <w:rPr>
                <w:rFonts w:hint="eastAsia" w:ascii="仿宋_GB2312" w:hAnsi="仿宋_GB2312" w:eastAsia="仿宋_GB2312" w:cs="仿宋_GB2312"/>
                <w:bCs/>
                <w:color w:val="000000"/>
                <w:kern w:val="0"/>
                <w:sz w:val="24"/>
                <w:szCs w:val="24"/>
              </w:rPr>
              <w:t>派出所</w:t>
            </w:r>
          </w:p>
        </w:tc>
        <w:tc>
          <w:tcPr>
            <w:tcW w:w="103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bottom"/>
              <w:rPr>
                <w:rFonts w:hint="default"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kern w:val="0"/>
                <w:sz w:val="24"/>
                <w:szCs w:val="24"/>
                <w:lang w:val="en-US" w:eastAsia="zh-CN"/>
              </w:rPr>
              <w:t>18</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kern w:val="0"/>
                <w:sz w:val="24"/>
                <w:szCs w:val="24"/>
              </w:rPr>
              <w:t>2</w:t>
            </w:r>
            <w:r>
              <w:rPr>
                <w:rFonts w:hint="eastAsia" w:ascii="仿宋_GB2312" w:hAnsi="仿宋_GB2312" w:eastAsia="仿宋_GB2312" w:cs="仿宋_GB2312"/>
                <w:bCs/>
                <w:color w:val="000000"/>
                <w:kern w:val="0"/>
                <w:sz w:val="24"/>
                <w:szCs w:val="24"/>
                <w:lang w:val="en-US" w:eastAsia="zh-CN"/>
              </w:rPr>
              <w:t>2</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default"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kern w:val="0"/>
                <w:sz w:val="24"/>
                <w:szCs w:val="24"/>
                <w:lang w:val="en-US" w:eastAsia="zh-CN"/>
              </w:rPr>
              <w:t>16</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bottom"/>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kern w:val="0"/>
                <w:sz w:val="24"/>
                <w:szCs w:val="24"/>
                <w:lang w:val="en-US" w:eastAsia="zh-CN"/>
              </w:rPr>
              <w:t>6</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bottom"/>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kern w:val="0"/>
                <w:sz w:val="24"/>
                <w:szCs w:val="24"/>
                <w:lang w:val="en-US" w:eastAsia="zh-CN"/>
              </w:rPr>
              <w:t>1</w:t>
            </w:r>
          </w:p>
        </w:tc>
        <w:tc>
          <w:tcPr>
            <w:tcW w:w="112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0</w:t>
            </w:r>
          </w:p>
        </w:tc>
      </w:tr>
    </w:tbl>
    <w:p>
      <w:pPr>
        <w:spacing w:line="600" w:lineRule="exact"/>
        <w:ind w:firstLine="640" w:firstLineChars="200"/>
        <w:rPr>
          <w:rFonts w:hint="default" w:ascii="仿宋_GB2312" w:hAnsi="仿宋_GB2312" w:eastAsia="仿宋_GB2312" w:cs="仿宋_GB2312"/>
          <w:sz w:val="32"/>
          <w:szCs w:val="32"/>
          <w:shd w:val="clear" w:color="auto" w:fill="FFFFFF"/>
          <w:lang w:val="en-US" w:eastAsia="zh-CN"/>
        </w:rPr>
      </w:pPr>
    </w:p>
    <w:p>
      <w:pPr>
        <w:pStyle w:val="3"/>
        <w:widowControl/>
        <w:spacing w:beforeAutospacing="0" w:afterAutospacing="0" w:line="560" w:lineRule="exact"/>
        <w:ind w:firstLine="645"/>
        <w:jc w:val="both"/>
        <w:rPr>
          <w:rFonts w:ascii="黑体" w:hAnsi="宋体" w:eastAsia="黑体" w:cs="黑体"/>
          <w:sz w:val="31"/>
          <w:szCs w:val="31"/>
          <w:shd w:val="clear" w:color="auto" w:fill="FFFFFF"/>
        </w:rPr>
      </w:pPr>
    </w:p>
    <w:p>
      <w:pPr>
        <w:pStyle w:val="3"/>
        <w:widowControl/>
        <w:spacing w:beforeAutospacing="0" w:afterAutospacing="0" w:line="560" w:lineRule="exact"/>
        <w:ind w:firstLine="645"/>
        <w:jc w:val="both"/>
      </w:pPr>
      <w:r>
        <w:rPr>
          <w:rFonts w:hint="eastAsia" w:ascii="黑体" w:hAnsi="宋体" w:eastAsia="黑体" w:cs="黑体"/>
          <w:sz w:val="31"/>
          <w:szCs w:val="31"/>
          <w:shd w:val="clear" w:color="auto" w:fill="FFFFFF"/>
        </w:rPr>
        <w:t>第二部分：自治区公安厅</w:t>
      </w:r>
      <w:r>
        <w:rPr>
          <w:rFonts w:hint="eastAsia" w:ascii="黑体" w:hAnsi="黑体" w:eastAsia="黑体"/>
          <w:sz w:val="32"/>
          <w:szCs w:val="32"/>
          <w:shd w:val="clear" w:color="auto" w:fill="FFFFFF"/>
        </w:rPr>
        <w:t>森林公安直属一分局雅长派出所</w:t>
      </w:r>
      <w:r>
        <w:rPr>
          <w:rFonts w:hint="eastAsia" w:ascii="黑体" w:hAnsi="宋体" w:eastAsia="黑体" w:cs="黑体"/>
          <w:sz w:val="31"/>
          <w:szCs w:val="31"/>
          <w:shd w:val="clear" w:color="auto" w:fill="FFFFFF"/>
        </w:rPr>
        <w:t>202</w:t>
      </w:r>
      <w:r>
        <w:rPr>
          <w:rFonts w:hint="eastAsia" w:ascii="黑体" w:hAnsi="宋体" w:eastAsia="黑体" w:cs="黑体"/>
          <w:sz w:val="31"/>
          <w:szCs w:val="31"/>
          <w:shd w:val="clear" w:color="auto" w:fill="FFFFFF"/>
          <w:lang w:val="en-US" w:eastAsia="zh-CN"/>
        </w:rPr>
        <w:t>5</w:t>
      </w:r>
      <w:r>
        <w:rPr>
          <w:rFonts w:hint="eastAsia" w:ascii="黑体" w:hAnsi="宋体" w:eastAsia="黑体" w:cs="黑体"/>
          <w:sz w:val="31"/>
          <w:szCs w:val="31"/>
          <w:shd w:val="clear" w:color="auto" w:fill="FFFFFF"/>
        </w:rPr>
        <w:t>年</w:t>
      </w:r>
      <w:r>
        <w:rPr>
          <w:rFonts w:hint="eastAsia" w:ascii="黑体" w:hAnsi="宋体" w:eastAsia="黑体" w:cs="黑体"/>
          <w:sz w:val="31"/>
          <w:szCs w:val="31"/>
          <w:shd w:val="clear" w:color="auto" w:fill="FFFFFF"/>
          <w:lang w:val="en-US" w:eastAsia="zh-CN"/>
        </w:rPr>
        <w:t>单位</w:t>
      </w:r>
      <w:r>
        <w:rPr>
          <w:rFonts w:hint="eastAsia" w:ascii="黑体" w:hAnsi="宋体" w:eastAsia="黑体" w:cs="黑体"/>
          <w:sz w:val="31"/>
          <w:szCs w:val="31"/>
          <w:shd w:val="clear" w:color="auto" w:fill="FFFFFF"/>
        </w:rPr>
        <w:t>预算情况说明</w:t>
      </w:r>
    </w:p>
    <w:p>
      <w:pPr>
        <w:pStyle w:val="3"/>
        <w:widowControl/>
        <w:spacing w:beforeAutospacing="0" w:afterAutospacing="0" w:line="560" w:lineRule="exact"/>
        <w:ind w:firstLine="645"/>
        <w:jc w:val="both"/>
      </w:pPr>
      <w:r>
        <w:rPr>
          <w:rFonts w:hint="eastAsia" w:ascii="黑体" w:hAnsi="宋体" w:eastAsia="黑体" w:cs="黑体"/>
          <w:sz w:val="31"/>
          <w:szCs w:val="31"/>
          <w:shd w:val="clear" w:color="auto" w:fill="FFFFFF"/>
        </w:rPr>
        <w:t>一、单位</w:t>
      </w:r>
      <w:r>
        <w:rPr>
          <w:rFonts w:hint="eastAsia" w:ascii="黑体" w:hAnsi="宋体" w:eastAsia="黑体" w:cs="黑体"/>
          <w:sz w:val="31"/>
          <w:szCs w:val="31"/>
          <w:shd w:val="clear" w:color="auto" w:fill="FFFFFF"/>
          <w:lang w:eastAsia="zh-CN"/>
        </w:rPr>
        <w:t>预算</w:t>
      </w:r>
      <w:r>
        <w:rPr>
          <w:rFonts w:hint="eastAsia" w:ascii="黑体" w:hAnsi="宋体" w:eastAsia="黑体" w:cs="黑体"/>
          <w:sz w:val="31"/>
          <w:szCs w:val="31"/>
          <w:shd w:val="clear" w:color="auto" w:fill="FFFFFF"/>
        </w:rPr>
        <w:t>收支</w:t>
      </w:r>
      <w:r>
        <w:rPr>
          <w:rFonts w:hint="eastAsia" w:ascii="黑体" w:hAnsi="宋体" w:eastAsia="黑体" w:cs="黑体"/>
          <w:sz w:val="31"/>
          <w:szCs w:val="31"/>
          <w:shd w:val="clear" w:color="auto" w:fill="FFFFFF"/>
          <w:lang w:eastAsia="zh-CN"/>
        </w:rPr>
        <w:t>增减变化</w:t>
      </w:r>
      <w:r>
        <w:rPr>
          <w:rFonts w:hint="eastAsia" w:ascii="黑体" w:hAnsi="宋体" w:eastAsia="黑体" w:cs="黑体"/>
          <w:sz w:val="31"/>
          <w:szCs w:val="31"/>
          <w:shd w:val="clear" w:color="auto" w:fill="FFFFFF"/>
        </w:rPr>
        <w:t>情况说明</w:t>
      </w:r>
    </w:p>
    <w:p>
      <w:pPr>
        <w:tabs>
          <w:tab w:val="center" w:pos="4475"/>
        </w:tabs>
        <w:spacing w:line="600" w:lineRule="exact"/>
        <w:ind w:firstLine="645"/>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202</w:t>
      </w: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年收入总预算440.7</w:t>
      </w:r>
      <w:r>
        <w:rPr>
          <w:rFonts w:hint="eastAsia" w:ascii="仿宋_GB2312" w:hAnsi="仿宋_GB2312" w:eastAsia="仿宋_GB2312" w:cs="仿宋_GB2312"/>
          <w:color w:val="auto"/>
          <w:sz w:val="32"/>
          <w:szCs w:val="32"/>
          <w:shd w:val="clear" w:color="auto" w:fill="FFFFFF"/>
          <w:lang w:val="en-US" w:eastAsia="zh-CN"/>
        </w:rPr>
        <w:t>6万元</w:t>
      </w:r>
      <w:r>
        <w:rPr>
          <w:rFonts w:hint="eastAsia" w:ascii="仿宋_GB2312" w:hAnsi="仿宋_GB2312" w:eastAsia="仿宋_GB2312" w:cs="仿宋_GB2312"/>
          <w:color w:val="auto"/>
          <w:sz w:val="32"/>
          <w:szCs w:val="32"/>
          <w:shd w:val="clear" w:color="auto" w:fill="FFFFFF"/>
        </w:rPr>
        <w:t>，同比</w:t>
      </w:r>
      <w:r>
        <w:rPr>
          <w:rFonts w:hint="eastAsia" w:ascii="仿宋_GB2312" w:hAnsi="仿宋_GB2312" w:eastAsia="仿宋_GB2312" w:cs="仿宋_GB2312"/>
          <w:color w:val="auto"/>
          <w:sz w:val="32"/>
          <w:szCs w:val="32"/>
          <w:shd w:val="clear" w:color="auto" w:fill="FFFFFF"/>
          <w:lang w:val="en-US" w:eastAsia="zh-CN"/>
        </w:rPr>
        <w:t>减少27.14</w:t>
      </w:r>
      <w:r>
        <w:rPr>
          <w:rFonts w:hint="eastAsia" w:ascii="仿宋_GB2312" w:hAnsi="仿宋_GB2312" w:eastAsia="仿宋_GB2312" w:cs="仿宋_GB2312"/>
          <w:color w:val="auto"/>
          <w:sz w:val="32"/>
          <w:szCs w:val="32"/>
          <w:shd w:val="clear" w:color="auto" w:fill="FFFFFF"/>
        </w:rPr>
        <w:t>万元，同比</w:t>
      </w:r>
      <w:r>
        <w:rPr>
          <w:rFonts w:hint="eastAsia" w:ascii="仿宋_GB2312" w:hAnsi="仿宋_GB2312" w:eastAsia="仿宋_GB2312" w:cs="仿宋_GB2312"/>
          <w:color w:val="auto"/>
          <w:sz w:val="32"/>
          <w:szCs w:val="32"/>
          <w:shd w:val="clear" w:color="auto" w:fill="FFFFFF"/>
          <w:lang w:val="en-US" w:eastAsia="zh-CN"/>
        </w:rPr>
        <w:t>减少5.8</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减少原因</w:t>
      </w:r>
      <w:r>
        <w:rPr>
          <w:rFonts w:hint="eastAsia" w:ascii="仿宋_GB2312" w:hAnsi="仿宋_GB2312" w:eastAsia="仿宋_GB2312" w:cs="仿宋_GB2312"/>
          <w:color w:val="auto"/>
          <w:sz w:val="32"/>
          <w:szCs w:val="32"/>
          <w:shd w:val="clear" w:color="auto" w:fill="FFFFFF"/>
        </w:rPr>
        <w:t>为</w:t>
      </w:r>
      <w:r>
        <w:rPr>
          <w:rFonts w:hint="eastAsia" w:ascii="仿宋_GB2312" w:hAnsi="仿宋_GB2312" w:eastAsia="仿宋_GB2312" w:cs="仿宋_GB2312"/>
          <w:color w:val="auto"/>
          <w:sz w:val="32"/>
          <w:szCs w:val="32"/>
          <w:shd w:val="clear" w:color="auto" w:fill="FFFFFF"/>
          <w:lang w:val="en-US" w:eastAsia="zh-CN"/>
        </w:rPr>
        <w:t>会议费及接待费减少；项目经费减少；人员减少及及退休的与新入警的人员经费差异</w:t>
      </w:r>
      <w:r>
        <w:rPr>
          <w:rFonts w:hint="eastAsia" w:ascii="仿宋_GB2312" w:hAnsi="仿宋_GB2312" w:eastAsia="仿宋_GB2312" w:cs="仿宋_GB2312"/>
          <w:color w:val="auto"/>
          <w:sz w:val="32"/>
          <w:szCs w:val="32"/>
          <w:shd w:val="clear" w:color="auto" w:fill="FFFFFF"/>
        </w:rPr>
        <w:t>。</w:t>
      </w:r>
    </w:p>
    <w:p>
      <w:pPr>
        <w:tabs>
          <w:tab w:val="center" w:pos="4475"/>
        </w:tabs>
        <w:spacing w:line="600" w:lineRule="exact"/>
        <w:ind w:firstLine="645"/>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202</w:t>
      </w: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年支出总预算440.7</w:t>
      </w:r>
      <w:r>
        <w:rPr>
          <w:rFonts w:hint="eastAsia" w:ascii="仿宋_GB2312" w:hAnsi="仿宋_GB2312" w:eastAsia="仿宋_GB2312" w:cs="仿宋_GB2312"/>
          <w:color w:val="auto"/>
          <w:sz w:val="32"/>
          <w:szCs w:val="32"/>
          <w:shd w:val="clear" w:color="auto" w:fill="FFFFFF"/>
          <w:lang w:val="en-US" w:eastAsia="zh-CN"/>
        </w:rPr>
        <w:t>6万元</w:t>
      </w:r>
      <w:r>
        <w:rPr>
          <w:rFonts w:hint="eastAsia" w:ascii="仿宋_GB2312" w:hAnsi="仿宋_GB2312" w:eastAsia="仿宋_GB2312" w:cs="仿宋_GB2312"/>
          <w:color w:val="auto"/>
          <w:sz w:val="32"/>
          <w:szCs w:val="32"/>
          <w:shd w:val="clear" w:color="auto" w:fill="FFFFFF"/>
        </w:rPr>
        <w:t>，基本支出</w:t>
      </w:r>
      <w:r>
        <w:rPr>
          <w:rFonts w:hint="eastAsia" w:ascii="仿宋_GB2312" w:hAnsi="仿宋_GB2312" w:eastAsia="仿宋_GB2312" w:cs="仿宋_GB2312"/>
          <w:color w:val="auto"/>
          <w:sz w:val="32"/>
          <w:szCs w:val="32"/>
          <w:shd w:val="clear" w:color="auto" w:fill="FFFFFF"/>
          <w:lang w:val="en-US" w:eastAsia="zh-CN"/>
        </w:rPr>
        <w:t>388.38万元</w:t>
      </w:r>
      <w:r>
        <w:rPr>
          <w:rFonts w:hint="eastAsia" w:ascii="仿宋_GB2312" w:hAnsi="仿宋_GB2312" w:eastAsia="仿宋_GB2312" w:cs="仿宋_GB2312"/>
          <w:color w:val="auto"/>
          <w:sz w:val="32"/>
          <w:szCs w:val="32"/>
          <w:shd w:val="clear" w:color="auto" w:fill="FFFFFF"/>
        </w:rPr>
        <w:t>，占支出总预算</w:t>
      </w:r>
      <w:r>
        <w:rPr>
          <w:rFonts w:hint="eastAsia" w:ascii="仿宋_GB2312" w:hAnsi="仿宋_GB2312" w:eastAsia="仿宋_GB2312" w:cs="仿宋_GB2312"/>
          <w:color w:val="auto"/>
          <w:sz w:val="32"/>
          <w:szCs w:val="32"/>
          <w:shd w:val="clear" w:color="auto" w:fill="FFFFFF"/>
          <w:lang w:val="en-US" w:eastAsia="zh-CN"/>
        </w:rPr>
        <w:t>88.12</w:t>
      </w:r>
      <w:r>
        <w:rPr>
          <w:rFonts w:hint="eastAsia" w:ascii="仿宋_GB2312" w:hAnsi="仿宋_GB2312" w:eastAsia="仿宋_GB2312" w:cs="仿宋_GB2312"/>
          <w:color w:val="auto"/>
          <w:sz w:val="32"/>
          <w:szCs w:val="32"/>
          <w:shd w:val="clear" w:color="auto" w:fill="FFFFFF"/>
        </w:rPr>
        <w:t>%，同比</w:t>
      </w:r>
      <w:r>
        <w:rPr>
          <w:rFonts w:hint="eastAsia" w:ascii="仿宋_GB2312" w:hAnsi="仿宋_GB2312" w:eastAsia="仿宋_GB2312" w:cs="仿宋_GB2312"/>
          <w:color w:val="auto"/>
          <w:sz w:val="32"/>
          <w:szCs w:val="32"/>
          <w:shd w:val="clear" w:color="auto" w:fill="FFFFFF"/>
          <w:lang w:val="en-US" w:eastAsia="zh-CN"/>
        </w:rPr>
        <w:t>减少24.78</w:t>
      </w:r>
      <w:r>
        <w:rPr>
          <w:rFonts w:hint="eastAsia" w:ascii="仿宋_GB2312" w:hAnsi="仿宋_GB2312" w:eastAsia="仿宋_GB2312" w:cs="仿宋_GB2312"/>
          <w:color w:val="auto"/>
          <w:sz w:val="32"/>
          <w:szCs w:val="32"/>
          <w:shd w:val="clear" w:color="auto" w:fill="FFFFFF"/>
        </w:rPr>
        <w:t>万元，</w:t>
      </w:r>
      <w:r>
        <w:rPr>
          <w:rFonts w:hint="eastAsia" w:ascii="仿宋_GB2312" w:hAnsi="仿宋_GB2312" w:eastAsia="仿宋_GB2312" w:cs="仿宋_GB2312"/>
          <w:color w:val="auto"/>
          <w:sz w:val="32"/>
          <w:szCs w:val="32"/>
          <w:shd w:val="clear" w:color="auto" w:fill="FFFFFF"/>
          <w:lang w:val="en-US" w:eastAsia="zh-CN"/>
        </w:rPr>
        <w:t>减少6.0</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减少</w:t>
      </w:r>
      <w:r>
        <w:rPr>
          <w:rFonts w:hint="eastAsia" w:ascii="仿宋_GB2312" w:hAnsi="仿宋_GB2312" w:eastAsia="仿宋_GB2312" w:cs="仿宋_GB2312"/>
          <w:color w:val="auto"/>
          <w:sz w:val="32"/>
          <w:szCs w:val="32"/>
          <w:shd w:val="clear" w:color="auto" w:fill="FFFFFF"/>
        </w:rPr>
        <w:t>原因为</w:t>
      </w:r>
      <w:r>
        <w:rPr>
          <w:rFonts w:hint="eastAsia" w:ascii="仿宋_GB2312" w:hAnsi="仿宋_GB2312" w:eastAsia="仿宋_GB2312" w:cs="仿宋_GB2312"/>
          <w:color w:val="auto"/>
          <w:sz w:val="32"/>
          <w:szCs w:val="32"/>
          <w:shd w:val="clear" w:color="auto" w:fill="FFFFFF"/>
          <w:lang w:val="en-US" w:eastAsia="zh-CN"/>
        </w:rPr>
        <w:t>减少原因</w:t>
      </w:r>
      <w:r>
        <w:rPr>
          <w:rFonts w:hint="eastAsia" w:ascii="仿宋_GB2312" w:hAnsi="仿宋_GB2312" w:eastAsia="仿宋_GB2312" w:cs="仿宋_GB2312"/>
          <w:color w:val="auto"/>
          <w:sz w:val="32"/>
          <w:szCs w:val="32"/>
          <w:shd w:val="clear" w:color="auto" w:fill="FFFFFF"/>
        </w:rPr>
        <w:t>为</w:t>
      </w:r>
      <w:r>
        <w:rPr>
          <w:rFonts w:hint="eastAsia" w:ascii="仿宋_GB2312" w:hAnsi="仿宋_GB2312" w:eastAsia="仿宋_GB2312" w:cs="仿宋_GB2312"/>
          <w:color w:val="auto"/>
          <w:sz w:val="32"/>
          <w:szCs w:val="32"/>
          <w:shd w:val="clear" w:color="auto" w:fill="FFFFFF"/>
          <w:lang w:val="en-US" w:eastAsia="zh-CN"/>
        </w:rPr>
        <w:t>取消会议费及接待费；人员减少及退休的与新入警的人员经费差异</w:t>
      </w:r>
      <w:r>
        <w:rPr>
          <w:rFonts w:hint="eastAsia" w:ascii="仿宋_GB2312" w:hAnsi="仿宋_GB2312" w:eastAsia="仿宋_GB2312" w:cs="仿宋_GB2312"/>
          <w:color w:val="auto"/>
          <w:sz w:val="32"/>
          <w:szCs w:val="32"/>
          <w:shd w:val="clear" w:color="auto" w:fill="FFFFFF"/>
        </w:rPr>
        <w:t>。项目支出</w:t>
      </w:r>
      <w:r>
        <w:rPr>
          <w:rFonts w:hint="eastAsia" w:ascii="仿宋_GB2312" w:hAnsi="仿宋_GB2312" w:eastAsia="仿宋_GB2312" w:cs="仿宋_GB2312"/>
          <w:color w:val="auto"/>
          <w:sz w:val="32"/>
          <w:szCs w:val="32"/>
          <w:shd w:val="clear" w:color="auto" w:fill="FFFFFF"/>
          <w:lang w:val="en-US" w:eastAsia="zh-CN"/>
        </w:rPr>
        <w:t>52.38万元</w:t>
      </w:r>
      <w:r>
        <w:rPr>
          <w:rFonts w:hint="eastAsia" w:ascii="仿宋_GB2312" w:hAnsi="仿宋_GB2312" w:eastAsia="仿宋_GB2312" w:cs="仿宋_GB2312"/>
          <w:color w:val="auto"/>
          <w:sz w:val="32"/>
          <w:szCs w:val="32"/>
          <w:shd w:val="clear" w:color="auto" w:fill="FFFFFF"/>
        </w:rPr>
        <w:t>，占支出总预算</w:t>
      </w:r>
      <w:r>
        <w:rPr>
          <w:rFonts w:hint="eastAsia" w:ascii="仿宋_GB2312" w:hAnsi="仿宋_GB2312" w:eastAsia="仿宋_GB2312" w:cs="仿宋_GB2312"/>
          <w:color w:val="auto"/>
          <w:sz w:val="32"/>
          <w:szCs w:val="32"/>
          <w:shd w:val="clear" w:color="auto" w:fill="FFFFFF"/>
          <w:lang w:val="en-US" w:eastAsia="zh-CN"/>
        </w:rPr>
        <w:t>11.88</w:t>
      </w:r>
      <w:r>
        <w:rPr>
          <w:rFonts w:hint="eastAsia" w:ascii="仿宋_GB2312" w:hAnsi="仿宋_GB2312" w:eastAsia="仿宋_GB2312" w:cs="仿宋_GB2312"/>
          <w:color w:val="auto"/>
          <w:sz w:val="32"/>
          <w:szCs w:val="32"/>
          <w:shd w:val="clear" w:color="auto" w:fill="FFFFFF"/>
        </w:rPr>
        <w:t>%，同比减少</w:t>
      </w:r>
      <w:r>
        <w:rPr>
          <w:rFonts w:hint="eastAsia" w:ascii="仿宋_GB2312" w:hAnsi="仿宋_GB2312" w:eastAsia="仿宋_GB2312" w:cs="仿宋_GB2312"/>
          <w:color w:val="auto"/>
          <w:sz w:val="32"/>
          <w:szCs w:val="32"/>
          <w:shd w:val="clear" w:color="auto" w:fill="FFFFFF"/>
          <w:lang w:val="en-US" w:eastAsia="zh-CN"/>
        </w:rPr>
        <w:t>2.36</w:t>
      </w:r>
      <w:r>
        <w:rPr>
          <w:rFonts w:hint="eastAsia" w:ascii="仿宋_GB2312" w:hAnsi="仿宋_GB2312" w:eastAsia="仿宋_GB2312" w:cs="仿宋_GB2312"/>
          <w:color w:val="auto"/>
          <w:sz w:val="32"/>
          <w:szCs w:val="32"/>
          <w:shd w:val="clear" w:color="auto" w:fill="FFFFFF"/>
        </w:rPr>
        <w:t>万元，下降</w:t>
      </w:r>
      <w:r>
        <w:rPr>
          <w:rFonts w:hint="eastAsia" w:ascii="仿宋_GB2312" w:hAnsi="仿宋_GB2312" w:eastAsia="仿宋_GB2312" w:cs="仿宋_GB2312"/>
          <w:color w:val="auto"/>
          <w:sz w:val="32"/>
          <w:szCs w:val="32"/>
          <w:shd w:val="clear" w:color="auto" w:fill="FFFFFF"/>
          <w:lang w:val="en-US" w:eastAsia="zh-CN"/>
        </w:rPr>
        <w:t>4.31</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项目</w:t>
      </w:r>
      <w:r>
        <w:rPr>
          <w:rFonts w:hint="eastAsia" w:ascii="仿宋_GB2312" w:hAnsi="仿宋_GB2312" w:eastAsia="仿宋_GB2312" w:cs="仿宋_GB2312"/>
          <w:color w:val="auto"/>
          <w:sz w:val="32"/>
          <w:szCs w:val="32"/>
          <w:shd w:val="clear" w:color="auto" w:fill="FFFFFF"/>
        </w:rPr>
        <w:t>支出减少的主要原因：</w:t>
      </w:r>
      <w:r>
        <w:rPr>
          <w:rFonts w:hint="eastAsia" w:ascii="仿宋_GB2312" w:hAnsi="仿宋_GB2312" w:eastAsia="仿宋_GB2312" w:cs="仿宋_GB2312"/>
          <w:color w:val="auto"/>
          <w:sz w:val="32"/>
          <w:szCs w:val="32"/>
          <w:shd w:val="clear" w:color="auto" w:fill="FFFFFF"/>
          <w:lang w:val="en-US" w:eastAsia="zh-CN"/>
        </w:rPr>
        <w:t>今年减少项目预算导致经费减少</w:t>
      </w:r>
      <w:r>
        <w:rPr>
          <w:rFonts w:hint="eastAsia" w:ascii="仿宋_GB2312" w:hAnsi="仿宋_GB2312" w:eastAsia="仿宋_GB2312" w:cs="仿宋_GB2312"/>
          <w:color w:val="auto"/>
          <w:sz w:val="32"/>
          <w:szCs w:val="32"/>
          <w:shd w:val="clear" w:color="auto" w:fill="FFFFFF"/>
        </w:rPr>
        <w:t>。</w:t>
      </w:r>
    </w:p>
    <w:p>
      <w:pPr>
        <w:pStyle w:val="3"/>
        <w:widowControl/>
        <w:spacing w:beforeAutospacing="0" w:afterAutospacing="0" w:line="560" w:lineRule="exact"/>
        <w:ind w:firstLine="645"/>
        <w:jc w:val="both"/>
        <w:rPr>
          <w:color w:val="auto"/>
        </w:rPr>
      </w:pPr>
      <w:r>
        <w:rPr>
          <w:rFonts w:hint="eastAsia" w:ascii="黑体" w:hAnsi="宋体" w:eastAsia="黑体" w:cs="黑体"/>
          <w:color w:val="auto"/>
          <w:sz w:val="31"/>
          <w:szCs w:val="31"/>
          <w:shd w:val="clear" w:color="auto" w:fill="FFFFFF"/>
        </w:rPr>
        <w:t>二、单位</w:t>
      </w:r>
      <w:r>
        <w:rPr>
          <w:rFonts w:hint="eastAsia" w:ascii="黑体" w:hAnsi="宋体" w:eastAsia="黑体" w:cs="黑体"/>
          <w:color w:val="auto"/>
          <w:sz w:val="31"/>
          <w:szCs w:val="31"/>
          <w:shd w:val="clear" w:color="auto" w:fill="FFFFFF"/>
          <w:lang w:val="en-US" w:eastAsia="zh-CN"/>
        </w:rPr>
        <w:t>预算</w:t>
      </w:r>
      <w:r>
        <w:rPr>
          <w:rFonts w:hint="eastAsia" w:ascii="黑体" w:hAnsi="宋体" w:eastAsia="黑体" w:cs="黑体"/>
          <w:color w:val="auto"/>
          <w:sz w:val="31"/>
          <w:szCs w:val="31"/>
          <w:shd w:val="clear" w:color="auto" w:fill="FFFFFF"/>
        </w:rPr>
        <w:t>收入总体情况说明</w:t>
      </w:r>
    </w:p>
    <w:p>
      <w:pPr>
        <w:tabs>
          <w:tab w:val="center" w:pos="4475"/>
        </w:tabs>
        <w:spacing w:line="600" w:lineRule="exact"/>
        <w:ind w:firstLine="645"/>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202</w:t>
      </w: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年收入总预算440.7</w:t>
      </w:r>
      <w:r>
        <w:rPr>
          <w:rFonts w:hint="eastAsia" w:ascii="仿宋_GB2312" w:hAnsi="仿宋_GB2312" w:eastAsia="仿宋_GB2312" w:cs="仿宋_GB2312"/>
          <w:color w:val="auto"/>
          <w:sz w:val="32"/>
          <w:szCs w:val="32"/>
          <w:shd w:val="clear" w:color="auto" w:fill="FFFFFF"/>
          <w:lang w:val="en-US" w:eastAsia="zh-CN"/>
        </w:rPr>
        <w:t>6万元</w:t>
      </w:r>
      <w:r>
        <w:rPr>
          <w:rFonts w:hint="eastAsia" w:ascii="仿宋_GB2312" w:hAnsi="仿宋_GB2312" w:eastAsia="仿宋_GB2312" w:cs="仿宋_GB2312"/>
          <w:color w:val="auto"/>
          <w:sz w:val="32"/>
          <w:szCs w:val="32"/>
          <w:shd w:val="clear" w:color="auto" w:fill="FFFFFF"/>
        </w:rPr>
        <w:t>，同比</w:t>
      </w:r>
      <w:r>
        <w:rPr>
          <w:rFonts w:hint="eastAsia" w:ascii="仿宋_GB2312" w:hAnsi="仿宋_GB2312" w:eastAsia="仿宋_GB2312" w:cs="仿宋_GB2312"/>
          <w:color w:val="auto"/>
          <w:sz w:val="32"/>
          <w:szCs w:val="32"/>
          <w:shd w:val="clear" w:color="auto" w:fill="FFFFFF"/>
          <w:lang w:val="en-US" w:eastAsia="zh-CN"/>
        </w:rPr>
        <w:t>减少27.14</w:t>
      </w:r>
      <w:r>
        <w:rPr>
          <w:rFonts w:hint="eastAsia" w:ascii="仿宋_GB2312" w:hAnsi="仿宋_GB2312" w:eastAsia="仿宋_GB2312" w:cs="仿宋_GB2312"/>
          <w:color w:val="auto"/>
          <w:sz w:val="32"/>
          <w:szCs w:val="32"/>
          <w:shd w:val="clear" w:color="auto" w:fill="FFFFFF"/>
        </w:rPr>
        <w:t>万元，同比</w:t>
      </w:r>
      <w:r>
        <w:rPr>
          <w:rFonts w:hint="eastAsia" w:ascii="仿宋_GB2312" w:hAnsi="仿宋_GB2312" w:eastAsia="仿宋_GB2312" w:cs="仿宋_GB2312"/>
          <w:color w:val="auto"/>
          <w:sz w:val="32"/>
          <w:szCs w:val="32"/>
          <w:shd w:val="clear" w:color="auto" w:fill="FFFFFF"/>
          <w:lang w:val="en-US" w:eastAsia="zh-CN"/>
        </w:rPr>
        <w:t>下降2.39</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下降</w:t>
      </w:r>
      <w:r>
        <w:rPr>
          <w:rFonts w:hint="eastAsia" w:ascii="仿宋_GB2312" w:hAnsi="仿宋_GB2312" w:eastAsia="仿宋_GB2312" w:cs="仿宋_GB2312"/>
          <w:color w:val="auto"/>
          <w:sz w:val="32"/>
          <w:szCs w:val="32"/>
          <w:shd w:val="clear" w:color="auto" w:fill="FFFFFF"/>
        </w:rPr>
        <w:t>原因为</w:t>
      </w:r>
      <w:r>
        <w:rPr>
          <w:rFonts w:hint="eastAsia" w:ascii="仿宋_GB2312" w:hAnsi="仿宋_GB2312" w:eastAsia="仿宋_GB2312" w:cs="仿宋_GB2312"/>
          <w:color w:val="auto"/>
          <w:sz w:val="32"/>
          <w:szCs w:val="32"/>
          <w:shd w:val="clear" w:color="auto" w:fill="FFFFFF"/>
          <w:lang w:val="en-US" w:eastAsia="zh-CN"/>
        </w:rPr>
        <w:t>取消会议费及接待费；人员减少及退休的与新入警的人员经费差异</w:t>
      </w:r>
      <w:r>
        <w:rPr>
          <w:rFonts w:hint="eastAsia" w:ascii="仿宋_GB2312" w:hAnsi="仿宋_GB2312" w:eastAsia="仿宋_GB2312" w:cs="仿宋_GB2312"/>
          <w:color w:val="auto"/>
          <w:sz w:val="32"/>
          <w:szCs w:val="32"/>
          <w:shd w:val="clear" w:color="auto" w:fill="FFFFFF"/>
        </w:rPr>
        <w:t>。其中：一般公共预算收入440.7</w:t>
      </w:r>
      <w:r>
        <w:rPr>
          <w:rFonts w:hint="eastAsia" w:ascii="仿宋_GB2312" w:hAnsi="仿宋_GB2312" w:eastAsia="仿宋_GB2312" w:cs="仿宋_GB2312"/>
          <w:color w:val="auto"/>
          <w:sz w:val="32"/>
          <w:szCs w:val="32"/>
          <w:shd w:val="clear" w:color="auto" w:fill="FFFFFF"/>
          <w:lang w:val="en-US" w:eastAsia="zh-CN"/>
        </w:rPr>
        <w:t>6万元</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增加27.14</w:t>
      </w:r>
      <w:r>
        <w:rPr>
          <w:rFonts w:hint="eastAsia" w:ascii="仿宋_GB2312" w:hAnsi="仿宋_GB2312" w:eastAsia="仿宋_GB2312" w:cs="仿宋_GB2312"/>
          <w:color w:val="auto"/>
          <w:sz w:val="32"/>
          <w:szCs w:val="32"/>
          <w:shd w:val="clear" w:color="auto" w:fill="FFFFFF"/>
        </w:rPr>
        <w:t>万元，同比</w:t>
      </w:r>
      <w:r>
        <w:rPr>
          <w:rFonts w:hint="eastAsia" w:ascii="仿宋_GB2312" w:hAnsi="仿宋_GB2312" w:eastAsia="仿宋_GB2312" w:cs="仿宋_GB2312"/>
          <w:color w:val="auto"/>
          <w:sz w:val="32"/>
          <w:szCs w:val="32"/>
          <w:shd w:val="clear" w:color="auto" w:fill="FFFFFF"/>
          <w:lang w:val="en-US" w:eastAsia="zh-CN"/>
        </w:rPr>
        <w:t>下降2.39</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下降</w:t>
      </w:r>
      <w:r>
        <w:rPr>
          <w:rFonts w:hint="eastAsia" w:ascii="仿宋_GB2312" w:hAnsi="仿宋_GB2312" w:eastAsia="仿宋_GB2312" w:cs="仿宋_GB2312"/>
          <w:color w:val="auto"/>
          <w:sz w:val="32"/>
          <w:szCs w:val="32"/>
          <w:shd w:val="clear" w:color="auto" w:fill="FFFFFF"/>
        </w:rPr>
        <w:t>原因为</w:t>
      </w:r>
      <w:r>
        <w:rPr>
          <w:rFonts w:hint="eastAsia" w:ascii="仿宋_GB2312" w:hAnsi="仿宋_GB2312" w:eastAsia="仿宋_GB2312" w:cs="仿宋_GB2312"/>
          <w:color w:val="auto"/>
          <w:sz w:val="32"/>
          <w:szCs w:val="32"/>
          <w:shd w:val="clear" w:color="auto" w:fill="FFFFFF"/>
          <w:lang w:val="en-US" w:eastAsia="zh-CN"/>
        </w:rPr>
        <w:t>取消会议费及接待费；人员减少及退休的与新入警的人员经费差异</w:t>
      </w:r>
      <w:r>
        <w:rPr>
          <w:rFonts w:hint="eastAsia" w:ascii="仿宋_GB2312" w:hAnsi="仿宋_GB2312" w:eastAsia="仿宋_GB2312" w:cs="仿宋_GB2312"/>
          <w:color w:val="auto"/>
          <w:sz w:val="32"/>
          <w:szCs w:val="32"/>
          <w:shd w:val="clear" w:color="auto" w:fill="FFFFFF"/>
        </w:rPr>
        <w:t>。上年结转结余资金收入0万元。</w:t>
      </w:r>
    </w:p>
    <w:p>
      <w:pPr>
        <w:pStyle w:val="3"/>
        <w:widowControl/>
        <w:spacing w:beforeAutospacing="0" w:afterAutospacing="0" w:line="560" w:lineRule="exact"/>
        <w:ind w:firstLine="645"/>
        <w:jc w:val="both"/>
        <w:rPr>
          <w:color w:val="auto"/>
        </w:rPr>
      </w:pPr>
      <w:r>
        <w:rPr>
          <w:rFonts w:hint="eastAsia" w:ascii="黑体" w:hAnsi="宋体" w:eastAsia="黑体" w:cs="黑体"/>
          <w:color w:val="auto"/>
          <w:sz w:val="31"/>
          <w:szCs w:val="31"/>
          <w:shd w:val="clear" w:color="auto" w:fill="FFFFFF"/>
        </w:rPr>
        <w:t>三、单位</w:t>
      </w:r>
      <w:r>
        <w:rPr>
          <w:rFonts w:hint="eastAsia" w:ascii="黑体" w:hAnsi="宋体" w:eastAsia="黑体" w:cs="黑体"/>
          <w:color w:val="auto"/>
          <w:sz w:val="31"/>
          <w:szCs w:val="31"/>
          <w:shd w:val="clear" w:color="auto" w:fill="FFFFFF"/>
          <w:lang w:val="en-US" w:eastAsia="zh-CN"/>
        </w:rPr>
        <w:t>预算</w:t>
      </w:r>
      <w:r>
        <w:rPr>
          <w:rFonts w:hint="eastAsia" w:ascii="黑体" w:hAnsi="宋体" w:eastAsia="黑体" w:cs="黑体"/>
          <w:color w:val="auto"/>
          <w:sz w:val="31"/>
          <w:szCs w:val="31"/>
          <w:shd w:val="clear" w:color="auto" w:fill="FFFFFF"/>
        </w:rPr>
        <w:t>支出总体情况说明</w:t>
      </w:r>
    </w:p>
    <w:p>
      <w:pPr>
        <w:tabs>
          <w:tab w:val="center" w:pos="4475"/>
        </w:tabs>
        <w:spacing w:line="600" w:lineRule="exact"/>
        <w:ind w:firstLine="645"/>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202</w:t>
      </w: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年支出总预算440.7</w:t>
      </w:r>
      <w:r>
        <w:rPr>
          <w:rFonts w:hint="eastAsia" w:ascii="仿宋_GB2312" w:hAnsi="仿宋_GB2312" w:eastAsia="仿宋_GB2312" w:cs="仿宋_GB2312"/>
          <w:color w:val="auto"/>
          <w:sz w:val="32"/>
          <w:szCs w:val="32"/>
          <w:shd w:val="clear" w:color="auto" w:fill="FFFFFF"/>
          <w:lang w:val="en-US" w:eastAsia="zh-CN"/>
        </w:rPr>
        <w:t>6万元</w:t>
      </w:r>
      <w:r>
        <w:rPr>
          <w:rFonts w:hint="eastAsia" w:ascii="仿宋_GB2312" w:hAnsi="仿宋_GB2312" w:eastAsia="仿宋_GB2312" w:cs="仿宋_GB2312"/>
          <w:color w:val="auto"/>
          <w:sz w:val="32"/>
          <w:szCs w:val="32"/>
          <w:shd w:val="clear" w:color="auto" w:fill="FFFFFF"/>
        </w:rPr>
        <w:t>，基本支出</w:t>
      </w:r>
      <w:r>
        <w:rPr>
          <w:rFonts w:hint="eastAsia" w:ascii="仿宋_GB2312" w:hAnsi="仿宋_GB2312" w:eastAsia="仿宋_GB2312" w:cs="仿宋_GB2312"/>
          <w:color w:val="auto"/>
          <w:sz w:val="32"/>
          <w:szCs w:val="32"/>
          <w:shd w:val="clear" w:color="auto" w:fill="FFFFFF"/>
          <w:lang w:val="en-US" w:eastAsia="zh-CN"/>
        </w:rPr>
        <w:t>388.38万元</w:t>
      </w:r>
      <w:r>
        <w:rPr>
          <w:rFonts w:hint="eastAsia" w:ascii="仿宋_GB2312" w:hAnsi="仿宋_GB2312" w:eastAsia="仿宋_GB2312" w:cs="仿宋_GB2312"/>
          <w:color w:val="auto"/>
          <w:sz w:val="32"/>
          <w:szCs w:val="32"/>
          <w:shd w:val="clear" w:color="auto" w:fill="FFFFFF"/>
        </w:rPr>
        <w:t>，占支出总预算</w:t>
      </w:r>
      <w:r>
        <w:rPr>
          <w:rFonts w:hint="eastAsia" w:ascii="仿宋_GB2312" w:hAnsi="仿宋_GB2312" w:eastAsia="仿宋_GB2312" w:cs="仿宋_GB2312"/>
          <w:color w:val="auto"/>
          <w:sz w:val="32"/>
          <w:szCs w:val="32"/>
          <w:shd w:val="clear" w:color="auto" w:fill="FFFFFF"/>
          <w:lang w:val="en-US" w:eastAsia="zh-CN"/>
        </w:rPr>
        <w:t>88.12</w:t>
      </w:r>
      <w:r>
        <w:rPr>
          <w:rFonts w:hint="eastAsia" w:ascii="仿宋_GB2312" w:hAnsi="仿宋_GB2312" w:eastAsia="仿宋_GB2312" w:cs="仿宋_GB2312"/>
          <w:color w:val="auto"/>
          <w:sz w:val="32"/>
          <w:szCs w:val="32"/>
          <w:shd w:val="clear" w:color="auto" w:fill="FFFFFF"/>
        </w:rPr>
        <w:t>%，同比</w:t>
      </w:r>
      <w:r>
        <w:rPr>
          <w:rFonts w:hint="eastAsia" w:ascii="仿宋_GB2312" w:hAnsi="仿宋_GB2312" w:eastAsia="仿宋_GB2312" w:cs="仿宋_GB2312"/>
          <w:color w:val="auto"/>
          <w:sz w:val="32"/>
          <w:szCs w:val="32"/>
          <w:shd w:val="clear" w:color="auto" w:fill="FFFFFF"/>
          <w:lang w:val="en-US" w:eastAsia="zh-CN"/>
        </w:rPr>
        <w:t>减少24.78</w:t>
      </w:r>
      <w:r>
        <w:rPr>
          <w:rFonts w:hint="eastAsia" w:ascii="仿宋_GB2312" w:hAnsi="仿宋_GB2312" w:eastAsia="仿宋_GB2312" w:cs="仿宋_GB2312"/>
          <w:color w:val="auto"/>
          <w:sz w:val="32"/>
          <w:szCs w:val="32"/>
          <w:shd w:val="clear" w:color="auto" w:fill="FFFFFF"/>
        </w:rPr>
        <w:t>万元，</w:t>
      </w:r>
      <w:r>
        <w:rPr>
          <w:rFonts w:hint="eastAsia" w:ascii="仿宋_GB2312" w:hAnsi="仿宋_GB2312" w:eastAsia="仿宋_GB2312" w:cs="仿宋_GB2312"/>
          <w:color w:val="auto"/>
          <w:sz w:val="32"/>
          <w:szCs w:val="32"/>
          <w:shd w:val="clear" w:color="auto" w:fill="FFFFFF"/>
          <w:lang w:val="en-US" w:eastAsia="zh-CN"/>
        </w:rPr>
        <w:t>减少6.0</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减少</w:t>
      </w:r>
      <w:r>
        <w:rPr>
          <w:rFonts w:hint="eastAsia" w:ascii="仿宋_GB2312" w:hAnsi="仿宋_GB2312" w:eastAsia="仿宋_GB2312" w:cs="仿宋_GB2312"/>
          <w:color w:val="auto"/>
          <w:sz w:val="32"/>
          <w:szCs w:val="32"/>
          <w:shd w:val="clear" w:color="auto" w:fill="FFFFFF"/>
        </w:rPr>
        <w:t>原因为</w:t>
      </w:r>
      <w:r>
        <w:rPr>
          <w:rFonts w:hint="eastAsia" w:ascii="仿宋_GB2312" w:hAnsi="仿宋_GB2312" w:eastAsia="仿宋_GB2312" w:cs="仿宋_GB2312"/>
          <w:color w:val="auto"/>
          <w:sz w:val="32"/>
          <w:szCs w:val="32"/>
          <w:shd w:val="clear" w:color="auto" w:fill="FFFFFF"/>
          <w:lang w:val="en-US" w:eastAsia="zh-CN"/>
        </w:rPr>
        <w:t>减少原因</w:t>
      </w:r>
      <w:r>
        <w:rPr>
          <w:rFonts w:hint="eastAsia" w:ascii="仿宋_GB2312" w:hAnsi="仿宋_GB2312" w:eastAsia="仿宋_GB2312" w:cs="仿宋_GB2312"/>
          <w:color w:val="auto"/>
          <w:sz w:val="32"/>
          <w:szCs w:val="32"/>
          <w:shd w:val="clear" w:color="auto" w:fill="FFFFFF"/>
        </w:rPr>
        <w:t>为</w:t>
      </w:r>
      <w:r>
        <w:rPr>
          <w:rFonts w:hint="eastAsia" w:ascii="仿宋_GB2312" w:hAnsi="仿宋_GB2312" w:eastAsia="仿宋_GB2312" w:cs="仿宋_GB2312"/>
          <w:color w:val="auto"/>
          <w:sz w:val="32"/>
          <w:szCs w:val="32"/>
          <w:shd w:val="clear" w:color="auto" w:fill="FFFFFF"/>
          <w:lang w:val="en-US" w:eastAsia="zh-CN"/>
        </w:rPr>
        <w:t>取消会议费及接待费；人员减少及退休的与新入警的人员经费差异，</w:t>
      </w:r>
      <w:r>
        <w:rPr>
          <w:rFonts w:hint="eastAsia" w:ascii="仿宋_GB2312" w:hAnsi="仿宋_GB2312" w:eastAsia="仿宋_GB2312" w:cs="仿宋_GB2312"/>
          <w:color w:val="auto"/>
          <w:sz w:val="32"/>
          <w:szCs w:val="32"/>
          <w:shd w:val="clear" w:color="auto" w:fill="FFFFFF"/>
        </w:rPr>
        <w:t>按标准计算部分经费</w:t>
      </w:r>
      <w:r>
        <w:rPr>
          <w:rFonts w:hint="eastAsia" w:ascii="仿宋_GB2312" w:hAnsi="仿宋_GB2312" w:eastAsia="仿宋_GB2312" w:cs="仿宋_GB2312"/>
          <w:color w:val="auto"/>
          <w:sz w:val="32"/>
          <w:szCs w:val="32"/>
          <w:shd w:val="clear" w:color="auto" w:fill="FFFFFF"/>
          <w:lang w:val="en-US" w:eastAsia="zh-CN"/>
        </w:rPr>
        <w:t>减少</w:t>
      </w:r>
      <w:r>
        <w:rPr>
          <w:rFonts w:hint="eastAsia" w:ascii="仿宋_GB2312" w:hAnsi="仿宋_GB2312" w:eastAsia="仿宋_GB2312" w:cs="仿宋_GB2312"/>
          <w:color w:val="auto"/>
          <w:sz w:val="32"/>
          <w:szCs w:val="32"/>
          <w:shd w:val="clear" w:color="auto" w:fill="FFFFFF"/>
        </w:rPr>
        <w:t>。项目支出</w:t>
      </w:r>
      <w:r>
        <w:rPr>
          <w:rFonts w:hint="eastAsia" w:ascii="仿宋_GB2312" w:hAnsi="仿宋_GB2312" w:eastAsia="仿宋_GB2312" w:cs="仿宋_GB2312"/>
          <w:color w:val="auto"/>
          <w:sz w:val="32"/>
          <w:szCs w:val="32"/>
          <w:shd w:val="clear" w:color="auto" w:fill="FFFFFF"/>
          <w:lang w:val="en-US" w:eastAsia="zh-CN"/>
        </w:rPr>
        <w:t>52.38万元</w:t>
      </w:r>
      <w:r>
        <w:rPr>
          <w:rFonts w:hint="eastAsia" w:ascii="仿宋_GB2312" w:hAnsi="仿宋_GB2312" w:eastAsia="仿宋_GB2312" w:cs="仿宋_GB2312"/>
          <w:color w:val="auto"/>
          <w:sz w:val="32"/>
          <w:szCs w:val="32"/>
          <w:shd w:val="clear" w:color="auto" w:fill="FFFFFF"/>
        </w:rPr>
        <w:t>，占支出总预算</w:t>
      </w:r>
      <w:r>
        <w:rPr>
          <w:rFonts w:hint="eastAsia" w:ascii="仿宋_GB2312" w:hAnsi="仿宋_GB2312" w:eastAsia="仿宋_GB2312" w:cs="仿宋_GB2312"/>
          <w:color w:val="auto"/>
          <w:sz w:val="32"/>
          <w:szCs w:val="32"/>
          <w:shd w:val="clear" w:color="auto" w:fill="FFFFFF"/>
          <w:lang w:val="en-US" w:eastAsia="zh-CN"/>
        </w:rPr>
        <w:t>11.88</w:t>
      </w:r>
      <w:r>
        <w:rPr>
          <w:rFonts w:hint="eastAsia" w:ascii="仿宋_GB2312" w:hAnsi="仿宋_GB2312" w:eastAsia="仿宋_GB2312" w:cs="仿宋_GB2312"/>
          <w:color w:val="auto"/>
          <w:sz w:val="32"/>
          <w:szCs w:val="32"/>
          <w:shd w:val="clear" w:color="auto" w:fill="FFFFFF"/>
        </w:rPr>
        <w:t>%，同比减少</w:t>
      </w:r>
      <w:r>
        <w:rPr>
          <w:rFonts w:hint="eastAsia" w:ascii="仿宋_GB2312" w:hAnsi="仿宋_GB2312" w:eastAsia="仿宋_GB2312" w:cs="仿宋_GB2312"/>
          <w:color w:val="auto"/>
          <w:sz w:val="32"/>
          <w:szCs w:val="32"/>
          <w:shd w:val="clear" w:color="auto" w:fill="FFFFFF"/>
          <w:lang w:val="en-US" w:eastAsia="zh-CN"/>
        </w:rPr>
        <w:t>2.36</w:t>
      </w:r>
      <w:r>
        <w:rPr>
          <w:rFonts w:hint="eastAsia" w:ascii="仿宋_GB2312" w:hAnsi="仿宋_GB2312" w:eastAsia="仿宋_GB2312" w:cs="仿宋_GB2312"/>
          <w:color w:val="auto"/>
          <w:sz w:val="32"/>
          <w:szCs w:val="32"/>
          <w:shd w:val="clear" w:color="auto" w:fill="FFFFFF"/>
        </w:rPr>
        <w:t>万元，下降</w:t>
      </w:r>
      <w:r>
        <w:rPr>
          <w:rFonts w:hint="eastAsia" w:ascii="仿宋_GB2312" w:hAnsi="仿宋_GB2312" w:eastAsia="仿宋_GB2312" w:cs="仿宋_GB2312"/>
          <w:color w:val="auto"/>
          <w:sz w:val="32"/>
          <w:szCs w:val="32"/>
          <w:shd w:val="clear" w:color="auto" w:fill="FFFFFF"/>
          <w:lang w:val="en-US" w:eastAsia="zh-CN"/>
        </w:rPr>
        <w:t>4.31</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项目</w:t>
      </w:r>
      <w:r>
        <w:rPr>
          <w:rFonts w:hint="eastAsia" w:ascii="仿宋_GB2312" w:hAnsi="仿宋_GB2312" w:eastAsia="仿宋_GB2312" w:cs="仿宋_GB2312"/>
          <w:color w:val="auto"/>
          <w:sz w:val="32"/>
          <w:szCs w:val="32"/>
          <w:shd w:val="clear" w:color="auto" w:fill="FFFFFF"/>
        </w:rPr>
        <w:t>支出减少的主要原因：</w:t>
      </w:r>
      <w:r>
        <w:rPr>
          <w:rFonts w:hint="eastAsia" w:ascii="仿宋_GB2312" w:hAnsi="仿宋_GB2312" w:eastAsia="仿宋_GB2312" w:cs="仿宋_GB2312"/>
          <w:color w:val="auto"/>
          <w:sz w:val="32"/>
          <w:szCs w:val="32"/>
          <w:shd w:val="clear" w:color="auto" w:fill="FFFFFF"/>
          <w:lang w:val="en-US" w:eastAsia="zh-CN"/>
        </w:rPr>
        <w:t>今年减少项目预算导致经费减少，</w:t>
      </w:r>
      <w:r>
        <w:rPr>
          <w:rFonts w:hint="eastAsia" w:ascii="仿宋_GB2312" w:hAnsi="仿宋_GB2312" w:eastAsia="仿宋_GB2312" w:cs="仿宋_GB2312"/>
          <w:color w:val="auto"/>
          <w:sz w:val="32"/>
          <w:szCs w:val="32"/>
          <w:shd w:val="clear" w:color="auto" w:fill="FFFFFF"/>
        </w:rPr>
        <w:t>按标准计算部分经费</w:t>
      </w:r>
      <w:r>
        <w:rPr>
          <w:rFonts w:hint="eastAsia" w:ascii="仿宋_GB2312" w:hAnsi="仿宋_GB2312" w:eastAsia="仿宋_GB2312" w:cs="仿宋_GB2312"/>
          <w:color w:val="auto"/>
          <w:sz w:val="32"/>
          <w:szCs w:val="32"/>
          <w:shd w:val="clear" w:color="auto" w:fill="FFFFFF"/>
          <w:lang w:val="en-US" w:eastAsia="zh-CN"/>
        </w:rPr>
        <w:t>减少</w:t>
      </w:r>
      <w:r>
        <w:rPr>
          <w:rFonts w:hint="eastAsia" w:ascii="仿宋_GB2312" w:hAnsi="仿宋_GB2312" w:eastAsia="仿宋_GB2312" w:cs="仿宋_GB2312"/>
          <w:color w:val="auto"/>
          <w:sz w:val="32"/>
          <w:szCs w:val="32"/>
          <w:shd w:val="clear" w:color="auto" w:fill="FFFFFF"/>
        </w:rPr>
        <w:t>。</w:t>
      </w:r>
    </w:p>
    <w:p>
      <w:pPr>
        <w:pStyle w:val="3"/>
        <w:widowControl/>
        <w:spacing w:beforeAutospacing="0" w:afterAutospacing="0" w:line="560" w:lineRule="exact"/>
        <w:ind w:firstLine="320" w:firstLineChars="1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（一）按支出功能分类科目划分，共分为4类，其中：</w:t>
      </w:r>
    </w:p>
    <w:p>
      <w:pPr>
        <w:pStyle w:val="3"/>
        <w:widowControl/>
        <w:spacing w:beforeAutospacing="0" w:afterAutospacing="0" w:line="560" w:lineRule="exact"/>
        <w:ind w:firstLine="645"/>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rPr>
        <w:t>204公共安全支出类科目支出</w:t>
      </w:r>
      <w:r>
        <w:rPr>
          <w:rFonts w:hint="eastAsia" w:ascii="仿宋_GB2312" w:hAnsi="仿宋_GB2312" w:eastAsia="仿宋_GB2312" w:cs="仿宋_GB2312"/>
          <w:color w:val="auto"/>
          <w:sz w:val="32"/>
          <w:szCs w:val="32"/>
          <w:shd w:val="clear" w:color="auto" w:fill="FFFFFF"/>
          <w:lang w:val="en-US" w:eastAsia="zh-CN"/>
        </w:rPr>
        <w:t>330.87万元</w:t>
      </w:r>
      <w:r>
        <w:rPr>
          <w:rFonts w:hint="eastAsia" w:ascii="仿宋_GB2312" w:hAnsi="仿宋_GB2312" w:eastAsia="仿宋_GB2312" w:cs="仿宋_GB2312"/>
          <w:color w:val="auto"/>
          <w:sz w:val="32"/>
          <w:szCs w:val="32"/>
          <w:shd w:val="clear" w:color="auto" w:fill="FFFFFF"/>
        </w:rPr>
        <w:t>，占支出总预算</w:t>
      </w:r>
      <w:r>
        <w:rPr>
          <w:rFonts w:hint="eastAsia" w:ascii="仿宋_GB2312" w:hAnsi="仿宋_GB2312" w:eastAsia="仿宋_GB2312" w:cs="仿宋_GB2312"/>
          <w:color w:val="auto"/>
          <w:sz w:val="32"/>
          <w:szCs w:val="32"/>
          <w:shd w:val="clear" w:color="auto" w:fill="FFFFFF"/>
          <w:lang w:val="en-US" w:eastAsia="zh-CN"/>
        </w:rPr>
        <w:t>75.07</w:t>
      </w:r>
      <w:r>
        <w:rPr>
          <w:rFonts w:hint="eastAsia" w:ascii="仿宋_GB2312" w:hAnsi="仿宋_GB2312" w:eastAsia="仿宋_GB2312" w:cs="仿宋_GB2312"/>
          <w:color w:val="auto"/>
          <w:sz w:val="32"/>
          <w:szCs w:val="32"/>
          <w:shd w:val="clear" w:color="auto" w:fill="FFFFFF"/>
        </w:rPr>
        <w:t>％，同比</w:t>
      </w:r>
      <w:r>
        <w:rPr>
          <w:rFonts w:hint="eastAsia" w:ascii="仿宋_GB2312" w:hAnsi="仿宋_GB2312" w:eastAsia="仿宋_GB2312" w:cs="仿宋_GB2312"/>
          <w:color w:val="auto"/>
          <w:sz w:val="32"/>
          <w:szCs w:val="32"/>
          <w:shd w:val="clear" w:color="auto" w:fill="FFFFFF"/>
          <w:lang w:val="en-US" w:eastAsia="zh-CN"/>
        </w:rPr>
        <w:t>减少16.24</w:t>
      </w:r>
      <w:r>
        <w:rPr>
          <w:rFonts w:hint="eastAsia" w:ascii="仿宋_GB2312" w:hAnsi="仿宋_GB2312" w:eastAsia="仿宋_GB2312" w:cs="仿宋_GB2312"/>
          <w:color w:val="auto"/>
          <w:sz w:val="32"/>
          <w:szCs w:val="32"/>
          <w:shd w:val="clear" w:color="auto" w:fill="FFFFFF"/>
        </w:rPr>
        <w:t>万元，</w:t>
      </w:r>
      <w:r>
        <w:rPr>
          <w:rFonts w:hint="eastAsia" w:ascii="仿宋_GB2312" w:hAnsi="仿宋_GB2312" w:eastAsia="仿宋_GB2312" w:cs="仿宋_GB2312"/>
          <w:color w:val="auto"/>
          <w:sz w:val="32"/>
          <w:szCs w:val="32"/>
          <w:shd w:val="clear" w:color="auto" w:fill="FFFFFF"/>
          <w:lang w:val="en-US" w:eastAsia="zh-CN"/>
        </w:rPr>
        <w:t>下降4.68%</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减少</w:t>
      </w:r>
      <w:r>
        <w:rPr>
          <w:rFonts w:hint="eastAsia" w:ascii="仿宋_GB2312" w:hAnsi="仿宋_GB2312" w:eastAsia="仿宋_GB2312" w:cs="仿宋_GB2312"/>
          <w:color w:val="auto"/>
          <w:sz w:val="32"/>
          <w:szCs w:val="32"/>
          <w:shd w:val="clear" w:color="auto" w:fill="FFFFFF"/>
        </w:rPr>
        <w:t>原因为</w:t>
      </w:r>
      <w:r>
        <w:rPr>
          <w:rFonts w:hint="eastAsia" w:ascii="仿宋_GB2312" w:hAnsi="仿宋_GB2312" w:eastAsia="仿宋_GB2312" w:cs="仿宋_GB2312"/>
          <w:color w:val="auto"/>
          <w:sz w:val="32"/>
          <w:szCs w:val="32"/>
          <w:shd w:val="clear" w:color="auto" w:fill="FFFFFF"/>
          <w:lang w:val="en-US" w:eastAsia="zh-CN"/>
        </w:rPr>
        <w:t>减少原因</w:t>
      </w:r>
      <w:r>
        <w:rPr>
          <w:rFonts w:hint="eastAsia" w:ascii="仿宋_GB2312" w:hAnsi="仿宋_GB2312" w:eastAsia="仿宋_GB2312" w:cs="仿宋_GB2312"/>
          <w:color w:val="auto"/>
          <w:sz w:val="32"/>
          <w:szCs w:val="32"/>
          <w:shd w:val="clear" w:color="auto" w:fill="FFFFFF"/>
        </w:rPr>
        <w:t>为</w:t>
      </w:r>
      <w:r>
        <w:rPr>
          <w:rFonts w:hint="eastAsia" w:ascii="仿宋_GB2312" w:hAnsi="仿宋_GB2312" w:eastAsia="仿宋_GB2312" w:cs="仿宋_GB2312"/>
          <w:color w:val="auto"/>
          <w:sz w:val="32"/>
          <w:szCs w:val="32"/>
          <w:shd w:val="clear" w:color="auto" w:fill="FFFFFF"/>
          <w:lang w:val="en-US" w:eastAsia="zh-CN"/>
        </w:rPr>
        <w:t>取消会议费及接待费；人员减少及退休的与新入警的人员经费差异，</w:t>
      </w:r>
      <w:r>
        <w:rPr>
          <w:rFonts w:hint="eastAsia" w:ascii="仿宋_GB2312" w:hAnsi="仿宋_GB2312" w:eastAsia="仿宋_GB2312" w:cs="仿宋_GB2312"/>
          <w:color w:val="auto"/>
          <w:sz w:val="32"/>
          <w:szCs w:val="32"/>
          <w:shd w:val="clear" w:color="auto" w:fill="FFFFFF"/>
        </w:rPr>
        <w:t>按标准计算部分经费</w:t>
      </w:r>
      <w:r>
        <w:rPr>
          <w:rFonts w:hint="eastAsia" w:ascii="仿宋_GB2312" w:hAnsi="仿宋_GB2312" w:eastAsia="仿宋_GB2312" w:cs="仿宋_GB2312"/>
          <w:color w:val="auto"/>
          <w:sz w:val="32"/>
          <w:szCs w:val="32"/>
          <w:shd w:val="clear" w:color="auto" w:fill="FFFFFF"/>
          <w:lang w:val="en-US" w:eastAsia="zh-CN"/>
        </w:rPr>
        <w:t>减少</w:t>
      </w:r>
      <w:r>
        <w:rPr>
          <w:rFonts w:hint="eastAsia" w:ascii="仿宋_GB2312" w:hAnsi="仿宋_GB2312" w:eastAsia="仿宋_GB2312" w:cs="仿宋_GB2312"/>
          <w:color w:val="auto"/>
          <w:sz w:val="32"/>
          <w:szCs w:val="32"/>
          <w:shd w:val="clear" w:color="auto" w:fill="FFFFFF"/>
        </w:rPr>
        <w:t>。</w:t>
      </w:r>
    </w:p>
    <w:p>
      <w:pPr>
        <w:pStyle w:val="3"/>
        <w:widowControl/>
        <w:spacing w:beforeAutospacing="0" w:afterAutospacing="0" w:line="560" w:lineRule="exact"/>
        <w:ind w:firstLine="645"/>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rPr>
        <w:t>208社会保障和就业支出类科目支出</w:t>
      </w:r>
      <w:r>
        <w:rPr>
          <w:rFonts w:hint="eastAsia" w:ascii="仿宋_GB2312" w:hAnsi="仿宋_GB2312" w:eastAsia="仿宋_GB2312" w:cs="仿宋_GB2312"/>
          <w:color w:val="auto"/>
          <w:sz w:val="32"/>
          <w:szCs w:val="32"/>
          <w:shd w:val="clear" w:color="auto" w:fill="FFFFFF"/>
          <w:lang w:val="en-US" w:eastAsia="zh-CN"/>
        </w:rPr>
        <w:t>57.41万元</w:t>
      </w:r>
      <w:r>
        <w:rPr>
          <w:rFonts w:hint="eastAsia" w:ascii="仿宋_GB2312" w:hAnsi="仿宋_GB2312" w:eastAsia="仿宋_GB2312" w:cs="仿宋_GB2312"/>
          <w:color w:val="auto"/>
          <w:sz w:val="32"/>
          <w:szCs w:val="32"/>
          <w:shd w:val="clear" w:color="auto" w:fill="FFFFFF"/>
        </w:rPr>
        <w:t>，占支出总预算</w:t>
      </w:r>
      <w:r>
        <w:rPr>
          <w:rFonts w:hint="eastAsia" w:ascii="仿宋_GB2312" w:hAnsi="仿宋_GB2312" w:eastAsia="仿宋_GB2312" w:cs="仿宋_GB2312"/>
          <w:color w:val="auto"/>
          <w:sz w:val="32"/>
          <w:szCs w:val="32"/>
          <w:shd w:val="clear" w:color="auto" w:fill="FFFFFF"/>
          <w:lang w:val="en-US" w:eastAsia="zh-CN"/>
        </w:rPr>
        <w:t>13.03</w:t>
      </w:r>
      <w:r>
        <w:rPr>
          <w:rFonts w:hint="eastAsia" w:ascii="仿宋_GB2312" w:hAnsi="仿宋_GB2312" w:eastAsia="仿宋_GB2312" w:cs="仿宋_GB2312"/>
          <w:color w:val="auto"/>
          <w:sz w:val="32"/>
          <w:szCs w:val="32"/>
          <w:shd w:val="clear" w:color="auto" w:fill="FFFFFF"/>
        </w:rPr>
        <w:t>％，同比</w:t>
      </w:r>
      <w:r>
        <w:rPr>
          <w:rFonts w:hint="eastAsia" w:ascii="仿宋_GB2312" w:hAnsi="仿宋_GB2312" w:eastAsia="仿宋_GB2312" w:cs="仿宋_GB2312"/>
          <w:color w:val="auto"/>
          <w:sz w:val="32"/>
          <w:szCs w:val="32"/>
          <w:shd w:val="clear" w:color="auto" w:fill="FFFFFF"/>
          <w:lang w:val="en-US" w:eastAsia="zh-CN"/>
        </w:rPr>
        <w:t>减少7.97</w:t>
      </w:r>
      <w:r>
        <w:rPr>
          <w:rFonts w:hint="eastAsia" w:ascii="仿宋_GB2312" w:hAnsi="仿宋_GB2312" w:eastAsia="仿宋_GB2312" w:cs="仿宋_GB2312"/>
          <w:color w:val="auto"/>
          <w:sz w:val="32"/>
          <w:szCs w:val="32"/>
          <w:shd w:val="clear" w:color="auto" w:fill="FFFFFF"/>
        </w:rPr>
        <w:t>万元，</w:t>
      </w:r>
      <w:r>
        <w:rPr>
          <w:rFonts w:hint="eastAsia" w:ascii="仿宋_GB2312" w:hAnsi="仿宋_GB2312" w:eastAsia="仿宋_GB2312" w:cs="仿宋_GB2312"/>
          <w:color w:val="auto"/>
          <w:sz w:val="32"/>
          <w:szCs w:val="32"/>
          <w:shd w:val="clear" w:color="auto" w:fill="FFFFFF"/>
          <w:lang w:val="en-US" w:eastAsia="zh-CN"/>
        </w:rPr>
        <w:t>下降12.19</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下降原因是人员减少及退休的与新入警的人员经费差异，</w:t>
      </w:r>
      <w:r>
        <w:rPr>
          <w:rFonts w:hint="eastAsia" w:ascii="仿宋_GB2312" w:hAnsi="仿宋_GB2312" w:eastAsia="仿宋_GB2312" w:cs="仿宋_GB2312"/>
          <w:color w:val="auto"/>
          <w:sz w:val="32"/>
          <w:szCs w:val="32"/>
          <w:shd w:val="clear" w:color="auto" w:fill="FFFFFF"/>
        </w:rPr>
        <w:t>按标准计算部分经费</w:t>
      </w:r>
      <w:r>
        <w:rPr>
          <w:rFonts w:hint="eastAsia" w:ascii="仿宋_GB2312" w:hAnsi="仿宋_GB2312" w:eastAsia="仿宋_GB2312" w:cs="仿宋_GB2312"/>
          <w:color w:val="auto"/>
          <w:sz w:val="32"/>
          <w:szCs w:val="32"/>
          <w:shd w:val="clear" w:color="auto" w:fill="FFFFFF"/>
          <w:lang w:val="en-US" w:eastAsia="zh-CN"/>
        </w:rPr>
        <w:t>减少</w:t>
      </w:r>
      <w:r>
        <w:rPr>
          <w:rFonts w:hint="eastAsia" w:ascii="仿宋_GB2312" w:hAnsi="仿宋_GB2312" w:eastAsia="仿宋_GB2312" w:cs="仿宋_GB2312"/>
          <w:color w:val="auto"/>
          <w:sz w:val="32"/>
          <w:szCs w:val="32"/>
          <w:shd w:val="clear" w:color="auto" w:fill="FFFFFF"/>
        </w:rPr>
        <w:t>。</w:t>
      </w:r>
    </w:p>
    <w:p>
      <w:pPr>
        <w:pStyle w:val="3"/>
        <w:widowControl/>
        <w:spacing w:beforeAutospacing="0" w:afterAutospacing="0" w:line="560" w:lineRule="exact"/>
        <w:ind w:firstLine="645"/>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shd w:val="clear" w:color="auto" w:fill="FFFFFF"/>
        </w:rPr>
        <w:t>210卫生健康支出类科目支出</w:t>
      </w:r>
      <w:r>
        <w:rPr>
          <w:rFonts w:hint="eastAsia" w:ascii="仿宋_GB2312" w:hAnsi="仿宋_GB2312" w:eastAsia="仿宋_GB2312" w:cs="仿宋_GB2312"/>
          <w:color w:val="auto"/>
          <w:sz w:val="32"/>
          <w:szCs w:val="32"/>
          <w:shd w:val="clear" w:color="auto" w:fill="FFFFFF"/>
          <w:lang w:val="en-US" w:eastAsia="zh-CN"/>
        </w:rPr>
        <w:t>25.45万元</w:t>
      </w:r>
      <w:r>
        <w:rPr>
          <w:rFonts w:hint="eastAsia" w:ascii="仿宋_GB2312" w:hAnsi="仿宋_GB2312" w:eastAsia="仿宋_GB2312" w:cs="仿宋_GB2312"/>
          <w:color w:val="auto"/>
          <w:sz w:val="32"/>
          <w:szCs w:val="32"/>
          <w:shd w:val="clear" w:color="auto" w:fill="FFFFFF"/>
        </w:rPr>
        <w:t>，占支出总预算</w:t>
      </w:r>
      <w:r>
        <w:rPr>
          <w:rFonts w:hint="eastAsia" w:ascii="仿宋_GB2312" w:hAnsi="仿宋_GB2312" w:eastAsia="仿宋_GB2312" w:cs="仿宋_GB2312"/>
          <w:color w:val="auto"/>
          <w:sz w:val="32"/>
          <w:szCs w:val="32"/>
          <w:shd w:val="clear" w:color="auto" w:fill="FFFFFF"/>
          <w:lang w:val="en-US" w:eastAsia="zh-CN"/>
        </w:rPr>
        <w:t>5.77</w:t>
      </w:r>
      <w:r>
        <w:rPr>
          <w:rFonts w:hint="eastAsia" w:ascii="仿宋_GB2312" w:hAnsi="仿宋_GB2312" w:eastAsia="仿宋_GB2312" w:cs="仿宋_GB2312"/>
          <w:color w:val="auto"/>
          <w:sz w:val="32"/>
          <w:szCs w:val="32"/>
          <w:shd w:val="clear" w:color="auto" w:fill="FFFFFF"/>
        </w:rPr>
        <w:t>％，同比</w:t>
      </w:r>
      <w:r>
        <w:rPr>
          <w:rFonts w:hint="eastAsia" w:ascii="仿宋_GB2312" w:hAnsi="仿宋_GB2312" w:eastAsia="仿宋_GB2312" w:cs="仿宋_GB2312"/>
          <w:color w:val="auto"/>
          <w:sz w:val="32"/>
          <w:szCs w:val="32"/>
          <w:shd w:val="clear" w:color="auto" w:fill="FFFFFF"/>
          <w:lang w:val="en-US" w:eastAsia="zh-CN"/>
        </w:rPr>
        <w:t>减少0.55</w:t>
      </w:r>
      <w:r>
        <w:rPr>
          <w:rFonts w:hint="eastAsia" w:ascii="仿宋_GB2312" w:hAnsi="仿宋_GB2312" w:eastAsia="仿宋_GB2312" w:cs="仿宋_GB2312"/>
          <w:color w:val="auto"/>
          <w:sz w:val="32"/>
          <w:szCs w:val="32"/>
          <w:shd w:val="clear" w:color="auto" w:fill="FFFFFF"/>
        </w:rPr>
        <w:t>万元，</w:t>
      </w:r>
      <w:r>
        <w:rPr>
          <w:rFonts w:hint="eastAsia" w:ascii="仿宋_GB2312" w:hAnsi="仿宋_GB2312" w:eastAsia="仿宋_GB2312" w:cs="仿宋_GB2312"/>
          <w:color w:val="auto"/>
          <w:sz w:val="32"/>
          <w:szCs w:val="32"/>
          <w:shd w:val="clear" w:color="auto" w:fill="FFFFFF"/>
          <w:lang w:val="en-US" w:eastAsia="zh-CN"/>
        </w:rPr>
        <w:t>下降2.05</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下降原因是人员减少及退休的与新入警的人员经费差异，</w:t>
      </w:r>
      <w:r>
        <w:rPr>
          <w:rFonts w:hint="eastAsia" w:ascii="仿宋_GB2312" w:hAnsi="仿宋_GB2312" w:eastAsia="仿宋_GB2312" w:cs="仿宋_GB2312"/>
          <w:color w:val="auto"/>
          <w:sz w:val="32"/>
          <w:szCs w:val="32"/>
          <w:shd w:val="clear" w:color="auto" w:fill="FFFFFF"/>
        </w:rPr>
        <w:t>按标准计算部分经费</w:t>
      </w:r>
      <w:r>
        <w:rPr>
          <w:rFonts w:hint="eastAsia" w:ascii="仿宋_GB2312" w:hAnsi="仿宋_GB2312" w:eastAsia="仿宋_GB2312" w:cs="仿宋_GB2312"/>
          <w:color w:val="auto"/>
          <w:sz w:val="32"/>
          <w:szCs w:val="32"/>
          <w:shd w:val="clear" w:color="auto" w:fill="FFFFFF"/>
          <w:lang w:val="en-US" w:eastAsia="zh-CN"/>
        </w:rPr>
        <w:t>减少</w:t>
      </w:r>
      <w:r>
        <w:rPr>
          <w:rFonts w:hint="eastAsia" w:ascii="仿宋_GB2312" w:hAnsi="仿宋_GB2312" w:eastAsia="仿宋_GB2312" w:cs="仿宋_GB2312"/>
          <w:color w:val="auto"/>
          <w:sz w:val="32"/>
          <w:szCs w:val="32"/>
          <w:shd w:val="clear" w:color="auto" w:fill="FFFFFF"/>
        </w:rPr>
        <w:t>。</w:t>
      </w:r>
    </w:p>
    <w:p>
      <w:pPr>
        <w:pStyle w:val="3"/>
        <w:widowControl/>
        <w:spacing w:beforeAutospacing="0" w:afterAutospacing="0" w:line="560" w:lineRule="exact"/>
        <w:ind w:firstLine="645"/>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shd w:val="clear" w:color="auto" w:fill="FFFFFF"/>
        </w:rPr>
        <w:t>221住房保障支出类科目支出</w:t>
      </w:r>
      <w:r>
        <w:rPr>
          <w:rFonts w:hint="eastAsia" w:ascii="仿宋_GB2312" w:hAnsi="仿宋_GB2312" w:eastAsia="仿宋_GB2312" w:cs="仿宋_GB2312"/>
          <w:color w:val="auto"/>
          <w:sz w:val="32"/>
          <w:szCs w:val="32"/>
          <w:shd w:val="clear" w:color="auto" w:fill="FFFFFF"/>
          <w:lang w:val="en-US" w:eastAsia="zh-CN"/>
        </w:rPr>
        <w:t>27.03万元</w:t>
      </w:r>
      <w:r>
        <w:rPr>
          <w:rFonts w:hint="eastAsia" w:ascii="仿宋_GB2312" w:hAnsi="仿宋_GB2312" w:eastAsia="仿宋_GB2312" w:cs="仿宋_GB2312"/>
          <w:color w:val="auto"/>
          <w:sz w:val="32"/>
          <w:szCs w:val="32"/>
          <w:shd w:val="clear" w:color="auto" w:fill="FFFFFF"/>
        </w:rPr>
        <w:t>，占支出总预算</w:t>
      </w:r>
      <w:r>
        <w:rPr>
          <w:rFonts w:hint="eastAsia" w:ascii="仿宋_GB2312" w:hAnsi="仿宋_GB2312" w:eastAsia="仿宋_GB2312" w:cs="仿宋_GB2312"/>
          <w:color w:val="auto"/>
          <w:sz w:val="32"/>
          <w:szCs w:val="32"/>
          <w:shd w:val="clear" w:color="auto" w:fill="FFFFFF"/>
          <w:lang w:val="en-US" w:eastAsia="zh-CN"/>
        </w:rPr>
        <w:t>6.13</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highlight w:val="none"/>
          <w:shd w:val="clear" w:color="auto" w:fill="FFFFFF"/>
        </w:rPr>
        <w:t>，同比</w:t>
      </w:r>
      <w:r>
        <w:rPr>
          <w:rFonts w:hint="eastAsia" w:ascii="仿宋_GB2312" w:hAnsi="仿宋_GB2312" w:eastAsia="仿宋_GB2312" w:cs="仿宋_GB2312"/>
          <w:color w:val="auto"/>
          <w:sz w:val="32"/>
          <w:szCs w:val="32"/>
          <w:highlight w:val="none"/>
          <w:shd w:val="clear" w:color="auto" w:fill="FFFFFF"/>
          <w:lang w:val="en-US" w:eastAsia="zh-CN"/>
        </w:rPr>
        <w:t>减少1.51</w:t>
      </w:r>
      <w:r>
        <w:rPr>
          <w:rFonts w:hint="eastAsia" w:ascii="仿宋_GB2312" w:hAnsi="仿宋_GB2312" w:eastAsia="仿宋_GB2312" w:cs="仿宋_GB2312"/>
          <w:color w:val="auto"/>
          <w:sz w:val="32"/>
          <w:szCs w:val="32"/>
          <w:highlight w:val="none"/>
          <w:shd w:val="clear" w:color="auto" w:fill="FFFFFF"/>
        </w:rPr>
        <w:t>万元，</w:t>
      </w:r>
      <w:r>
        <w:rPr>
          <w:rFonts w:hint="eastAsia" w:ascii="仿宋_GB2312" w:hAnsi="仿宋_GB2312" w:eastAsia="仿宋_GB2312" w:cs="仿宋_GB2312"/>
          <w:color w:val="auto"/>
          <w:sz w:val="32"/>
          <w:szCs w:val="32"/>
          <w:highlight w:val="none"/>
          <w:shd w:val="clear" w:color="auto" w:fill="FFFFFF"/>
          <w:lang w:val="en-US" w:eastAsia="zh-CN"/>
        </w:rPr>
        <w:t>下降5.29</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下降原因是人员减少及退休的与新入警的人员经费差异，</w:t>
      </w:r>
      <w:r>
        <w:rPr>
          <w:rFonts w:hint="eastAsia" w:ascii="仿宋_GB2312" w:hAnsi="仿宋_GB2312" w:eastAsia="仿宋_GB2312" w:cs="仿宋_GB2312"/>
          <w:color w:val="auto"/>
          <w:sz w:val="32"/>
          <w:szCs w:val="32"/>
          <w:shd w:val="clear" w:color="auto" w:fill="FFFFFF"/>
        </w:rPr>
        <w:t>按标准计算部分经费</w:t>
      </w:r>
      <w:r>
        <w:rPr>
          <w:rFonts w:hint="eastAsia" w:ascii="仿宋_GB2312" w:hAnsi="仿宋_GB2312" w:eastAsia="仿宋_GB2312" w:cs="仿宋_GB2312"/>
          <w:color w:val="auto"/>
          <w:sz w:val="32"/>
          <w:szCs w:val="32"/>
          <w:shd w:val="clear" w:color="auto" w:fill="FFFFFF"/>
          <w:lang w:val="en-US" w:eastAsia="zh-CN"/>
        </w:rPr>
        <w:t>减少</w:t>
      </w:r>
      <w:r>
        <w:rPr>
          <w:rFonts w:hint="eastAsia" w:ascii="仿宋_GB2312" w:hAnsi="仿宋_GB2312" w:eastAsia="仿宋_GB2312" w:cs="仿宋_GB2312"/>
          <w:color w:val="auto"/>
          <w:sz w:val="32"/>
          <w:szCs w:val="32"/>
          <w:shd w:val="clear" w:color="auto" w:fill="FFFFFF"/>
        </w:rPr>
        <w:t>。</w:t>
      </w:r>
    </w:p>
    <w:p>
      <w:pPr>
        <w:pStyle w:val="3"/>
        <w:widowControl/>
        <w:spacing w:beforeAutospacing="0" w:afterAutospacing="0" w:line="560" w:lineRule="exact"/>
        <w:ind w:firstLine="645"/>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（二）按支出结构划分为基本支出和项目支出。</w:t>
      </w:r>
    </w:p>
    <w:p>
      <w:pPr>
        <w:pStyle w:val="3"/>
        <w:widowControl/>
        <w:spacing w:beforeAutospacing="0" w:afterAutospacing="0" w:line="560" w:lineRule="exact"/>
        <w:ind w:firstLine="645"/>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1．基本支出预算</w:t>
      </w:r>
    </w:p>
    <w:p>
      <w:pPr>
        <w:pStyle w:val="3"/>
        <w:widowControl/>
        <w:spacing w:beforeAutospacing="0" w:afterAutospacing="0" w:line="560" w:lineRule="exact"/>
        <w:ind w:firstLine="645"/>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基本支出预算</w:t>
      </w:r>
      <w:r>
        <w:rPr>
          <w:rFonts w:hint="eastAsia" w:ascii="仿宋_GB2312" w:hAnsi="仿宋_GB2312" w:eastAsia="仿宋_GB2312" w:cs="仿宋_GB2312"/>
          <w:color w:val="auto"/>
          <w:sz w:val="32"/>
          <w:szCs w:val="32"/>
          <w:shd w:val="clear" w:color="auto" w:fill="FFFFFF"/>
          <w:lang w:val="en-US" w:eastAsia="zh-CN"/>
        </w:rPr>
        <w:t>388.38万元</w:t>
      </w:r>
      <w:r>
        <w:rPr>
          <w:rFonts w:hint="eastAsia" w:ascii="仿宋_GB2312" w:hAnsi="仿宋_GB2312" w:eastAsia="仿宋_GB2312" w:cs="仿宋_GB2312"/>
          <w:color w:val="auto"/>
          <w:sz w:val="32"/>
          <w:szCs w:val="32"/>
          <w:shd w:val="clear" w:color="auto" w:fill="FFFFFF"/>
        </w:rPr>
        <w:t>，占支出总预算</w:t>
      </w:r>
      <w:r>
        <w:rPr>
          <w:rFonts w:hint="eastAsia" w:ascii="仿宋_GB2312" w:hAnsi="仿宋_GB2312" w:eastAsia="仿宋_GB2312" w:cs="仿宋_GB2312"/>
          <w:color w:val="auto"/>
          <w:sz w:val="32"/>
          <w:szCs w:val="32"/>
          <w:shd w:val="clear" w:color="auto" w:fill="FFFFFF"/>
          <w:lang w:val="en-US" w:eastAsia="zh-CN"/>
        </w:rPr>
        <w:t>88.12</w:t>
      </w:r>
      <w:r>
        <w:rPr>
          <w:rFonts w:hint="eastAsia" w:ascii="仿宋_GB2312" w:hAnsi="仿宋_GB2312" w:eastAsia="仿宋_GB2312" w:cs="仿宋_GB2312"/>
          <w:color w:val="auto"/>
          <w:sz w:val="32"/>
          <w:szCs w:val="32"/>
          <w:shd w:val="clear" w:color="auto" w:fill="FFFFFF"/>
        </w:rPr>
        <w:t>%，同比</w:t>
      </w:r>
      <w:r>
        <w:rPr>
          <w:rFonts w:hint="eastAsia" w:ascii="仿宋_GB2312" w:hAnsi="仿宋_GB2312" w:eastAsia="仿宋_GB2312" w:cs="仿宋_GB2312"/>
          <w:color w:val="auto"/>
          <w:sz w:val="32"/>
          <w:szCs w:val="32"/>
          <w:shd w:val="clear" w:color="auto" w:fill="FFFFFF"/>
          <w:lang w:val="en-US" w:eastAsia="zh-CN"/>
        </w:rPr>
        <w:t>减少24.78</w:t>
      </w:r>
      <w:r>
        <w:rPr>
          <w:rFonts w:hint="eastAsia" w:ascii="仿宋_GB2312" w:hAnsi="仿宋_GB2312" w:eastAsia="仿宋_GB2312" w:cs="仿宋_GB2312"/>
          <w:color w:val="auto"/>
          <w:sz w:val="32"/>
          <w:szCs w:val="32"/>
          <w:shd w:val="clear" w:color="auto" w:fill="FFFFFF"/>
        </w:rPr>
        <w:t>万元，</w:t>
      </w:r>
      <w:r>
        <w:rPr>
          <w:rFonts w:hint="eastAsia" w:ascii="仿宋_GB2312" w:hAnsi="仿宋_GB2312" w:eastAsia="仿宋_GB2312" w:cs="仿宋_GB2312"/>
          <w:color w:val="auto"/>
          <w:sz w:val="32"/>
          <w:szCs w:val="32"/>
          <w:shd w:val="clear" w:color="auto" w:fill="FFFFFF"/>
          <w:lang w:val="en-US" w:eastAsia="zh-CN"/>
        </w:rPr>
        <w:t>减少6.0</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减少</w:t>
      </w:r>
      <w:r>
        <w:rPr>
          <w:rFonts w:hint="eastAsia" w:ascii="仿宋_GB2312" w:hAnsi="仿宋_GB2312" w:eastAsia="仿宋_GB2312" w:cs="仿宋_GB2312"/>
          <w:color w:val="auto"/>
          <w:sz w:val="32"/>
          <w:szCs w:val="32"/>
          <w:shd w:val="clear" w:color="auto" w:fill="FFFFFF"/>
        </w:rPr>
        <w:t>原因为</w:t>
      </w:r>
      <w:r>
        <w:rPr>
          <w:rFonts w:hint="eastAsia" w:ascii="仿宋_GB2312" w:hAnsi="仿宋_GB2312" w:eastAsia="仿宋_GB2312" w:cs="仿宋_GB2312"/>
          <w:color w:val="auto"/>
          <w:sz w:val="32"/>
          <w:szCs w:val="32"/>
          <w:shd w:val="clear" w:color="auto" w:fill="FFFFFF"/>
          <w:lang w:val="en-US" w:eastAsia="zh-CN"/>
        </w:rPr>
        <w:t>减少原因</w:t>
      </w:r>
      <w:r>
        <w:rPr>
          <w:rFonts w:hint="eastAsia" w:ascii="仿宋_GB2312" w:hAnsi="仿宋_GB2312" w:eastAsia="仿宋_GB2312" w:cs="仿宋_GB2312"/>
          <w:color w:val="auto"/>
          <w:sz w:val="32"/>
          <w:szCs w:val="32"/>
          <w:shd w:val="clear" w:color="auto" w:fill="FFFFFF"/>
        </w:rPr>
        <w:t>为</w:t>
      </w:r>
      <w:r>
        <w:rPr>
          <w:rFonts w:hint="eastAsia" w:ascii="仿宋_GB2312" w:hAnsi="仿宋_GB2312" w:eastAsia="仿宋_GB2312" w:cs="仿宋_GB2312"/>
          <w:color w:val="auto"/>
          <w:sz w:val="32"/>
          <w:szCs w:val="32"/>
          <w:shd w:val="clear" w:color="auto" w:fill="FFFFFF"/>
          <w:lang w:val="en-US" w:eastAsia="zh-CN"/>
        </w:rPr>
        <w:t>取消会议费及接待费；人员减少及退休的与新入警的人员经费差异，</w:t>
      </w:r>
      <w:r>
        <w:rPr>
          <w:rFonts w:hint="eastAsia" w:ascii="仿宋_GB2312" w:hAnsi="仿宋_GB2312" w:eastAsia="仿宋_GB2312" w:cs="仿宋_GB2312"/>
          <w:color w:val="auto"/>
          <w:sz w:val="32"/>
          <w:szCs w:val="32"/>
          <w:shd w:val="clear" w:color="auto" w:fill="FFFFFF"/>
        </w:rPr>
        <w:t>按标准计算部分经费</w:t>
      </w:r>
      <w:r>
        <w:rPr>
          <w:rFonts w:hint="eastAsia" w:ascii="仿宋_GB2312" w:hAnsi="仿宋_GB2312" w:eastAsia="仿宋_GB2312" w:cs="仿宋_GB2312"/>
          <w:color w:val="auto"/>
          <w:sz w:val="32"/>
          <w:szCs w:val="32"/>
          <w:shd w:val="clear" w:color="auto" w:fill="FFFFFF"/>
          <w:lang w:val="en-US" w:eastAsia="zh-CN"/>
        </w:rPr>
        <w:t>减少。</w:t>
      </w:r>
      <w:r>
        <w:rPr>
          <w:rFonts w:hint="eastAsia" w:ascii="仿宋_GB2312" w:hAnsi="仿宋_GB2312" w:eastAsia="仿宋_GB2312" w:cs="仿宋_GB2312"/>
          <w:color w:val="auto"/>
          <w:sz w:val="32"/>
          <w:szCs w:val="32"/>
          <w:shd w:val="clear" w:color="auto" w:fill="FFFFFF"/>
        </w:rPr>
        <w:t>其中：</w:t>
      </w:r>
    </w:p>
    <w:p>
      <w:pPr>
        <w:pStyle w:val="3"/>
        <w:widowControl/>
        <w:spacing w:beforeAutospacing="0" w:afterAutospacing="0" w:line="560" w:lineRule="exact"/>
        <w:ind w:firstLine="645"/>
        <w:jc w:val="both"/>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shd w:val="clear" w:color="auto" w:fill="FFFFFF"/>
        </w:rPr>
        <w:t>人员经费预算</w:t>
      </w:r>
      <w:r>
        <w:rPr>
          <w:rFonts w:hint="eastAsia" w:ascii="仿宋_GB2312" w:hAnsi="仿宋_GB2312" w:eastAsia="仿宋_GB2312" w:cs="仿宋_GB2312"/>
          <w:color w:val="auto"/>
          <w:sz w:val="32"/>
          <w:szCs w:val="32"/>
          <w:shd w:val="clear" w:color="auto" w:fill="FFFFFF"/>
          <w:lang w:val="en-US" w:eastAsia="zh-CN"/>
        </w:rPr>
        <w:t>326.57万元</w:t>
      </w:r>
      <w:r>
        <w:rPr>
          <w:rFonts w:hint="eastAsia" w:ascii="仿宋_GB2312" w:hAnsi="仿宋_GB2312" w:eastAsia="仿宋_GB2312" w:cs="仿宋_GB2312"/>
          <w:color w:val="auto"/>
          <w:sz w:val="32"/>
          <w:szCs w:val="32"/>
          <w:shd w:val="clear" w:color="auto" w:fill="FFFFFF"/>
        </w:rPr>
        <w:t>，占基本支出预算</w:t>
      </w:r>
      <w:r>
        <w:rPr>
          <w:rFonts w:hint="eastAsia" w:ascii="仿宋_GB2312" w:hAnsi="仿宋_GB2312" w:eastAsia="仿宋_GB2312" w:cs="仿宋_GB2312"/>
          <w:color w:val="auto"/>
          <w:sz w:val="32"/>
          <w:szCs w:val="32"/>
          <w:shd w:val="clear" w:color="auto" w:fill="FFFFFF"/>
          <w:lang w:val="en-US" w:eastAsia="zh-CN"/>
        </w:rPr>
        <w:t>84.09</w:t>
      </w:r>
      <w:r>
        <w:rPr>
          <w:rFonts w:hint="eastAsia" w:ascii="仿宋_GB2312" w:hAnsi="仿宋_GB2312" w:eastAsia="仿宋_GB2312" w:cs="仿宋_GB2312"/>
          <w:color w:val="auto"/>
          <w:sz w:val="32"/>
          <w:szCs w:val="32"/>
          <w:shd w:val="clear" w:color="auto" w:fill="FFFFFF"/>
        </w:rPr>
        <w:t>％，同比</w:t>
      </w:r>
      <w:r>
        <w:rPr>
          <w:rFonts w:hint="eastAsia" w:ascii="仿宋_GB2312" w:hAnsi="仿宋_GB2312" w:eastAsia="仿宋_GB2312" w:cs="仿宋_GB2312"/>
          <w:color w:val="auto"/>
          <w:sz w:val="32"/>
          <w:szCs w:val="32"/>
          <w:shd w:val="clear" w:color="auto" w:fill="FFFFFF"/>
          <w:lang w:val="en-US" w:eastAsia="zh-CN"/>
        </w:rPr>
        <w:t>减少18.67</w:t>
      </w:r>
      <w:r>
        <w:rPr>
          <w:rFonts w:hint="eastAsia" w:ascii="仿宋_GB2312" w:hAnsi="仿宋_GB2312" w:eastAsia="仿宋_GB2312" w:cs="仿宋_GB2312"/>
          <w:color w:val="auto"/>
          <w:sz w:val="32"/>
          <w:szCs w:val="32"/>
          <w:shd w:val="clear" w:color="auto" w:fill="FFFFFF"/>
        </w:rPr>
        <w:t>万元，</w:t>
      </w:r>
      <w:r>
        <w:rPr>
          <w:rFonts w:hint="eastAsia" w:ascii="仿宋_GB2312" w:hAnsi="仿宋_GB2312" w:eastAsia="仿宋_GB2312" w:cs="仿宋_GB2312"/>
          <w:color w:val="auto"/>
          <w:sz w:val="32"/>
          <w:szCs w:val="32"/>
          <w:shd w:val="clear" w:color="auto" w:fill="FFFFFF"/>
          <w:lang w:val="en-US" w:eastAsia="zh-CN"/>
        </w:rPr>
        <w:t>下降4.81</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highlight w:val="none"/>
          <w:shd w:val="clear" w:color="auto" w:fill="FFFFFF"/>
        </w:rPr>
        <w:t>其中：</w:t>
      </w:r>
    </w:p>
    <w:p>
      <w:pPr>
        <w:pStyle w:val="3"/>
        <w:widowControl/>
        <w:spacing w:beforeAutospacing="0" w:afterAutospacing="0" w:line="560" w:lineRule="exact"/>
        <w:ind w:firstLine="645"/>
        <w:jc w:val="both"/>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rPr>
        <w:t>工资福利支出预算</w:t>
      </w:r>
      <w:r>
        <w:rPr>
          <w:rFonts w:hint="eastAsia" w:ascii="仿宋_GB2312" w:hAnsi="仿宋_GB2312" w:eastAsia="仿宋_GB2312" w:cs="仿宋_GB2312"/>
          <w:color w:val="auto"/>
          <w:sz w:val="32"/>
          <w:szCs w:val="32"/>
          <w:shd w:val="clear" w:color="auto" w:fill="FFFFFF"/>
          <w:lang w:val="en-US" w:eastAsia="zh-CN"/>
        </w:rPr>
        <w:t>305.66万元</w:t>
      </w:r>
      <w:r>
        <w:rPr>
          <w:rFonts w:hint="eastAsia" w:ascii="仿宋_GB2312" w:hAnsi="仿宋_GB2312" w:eastAsia="仿宋_GB2312" w:cs="仿宋_GB2312"/>
          <w:color w:val="auto"/>
          <w:sz w:val="32"/>
          <w:szCs w:val="32"/>
          <w:shd w:val="clear" w:color="auto" w:fill="FFFFFF"/>
        </w:rPr>
        <w:t>，占基本支出预算78.</w:t>
      </w:r>
      <w:r>
        <w:rPr>
          <w:rFonts w:hint="eastAsia" w:ascii="仿宋_GB2312" w:hAnsi="仿宋_GB2312" w:eastAsia="仿宋_GB2312" w:cs="仿宋_GB2312"/>
          <w:color w:val="auto"/>
          <w:sz w:val="32"/>
          <w:szCs w:val="32"/>
          <w:shd w:val="clear" w:color="auto" w:fill="FFFFFF"/>
          <w:lang w:val="en-US" w:eastAsia="zh-CN"/>
        </w:rPr>
        <w:t>70</w:t>
      </w:r>
      <w:r>
        <w:rPr>
          <w:rFonts w:hint="eastAsia" w:ascii="仿宋_GB2312" w:hAnsi="仿宋_GB2312" w:eastAsia="仿宋_GB2312" w:cs="仿宋_GB2312"/>
          <w:color w:val="auto"/>
          <w:sz w:val="32"/>
          <w:szCs w:val="32"/>
          <w:shd w:val="clear" w:color="auto" w:fill="FFFFFF"/>
        </w:rPr>
        <w:t>％，同比</w:t>
      </w:r>
      <w:r>
        <w:rPr>
          <w:rFonts w:hint="eastAsia" w:ascii="仿宋_GB2312" w:hAnsi="仿宋_GB2312" w:eastAsia="仿宋_GB2312" w:cs="仿宋_GB2312"/>
          <w:color w:val="auto"/>
          <w:sz w:val="32"/>
          <w:szCs w:val="32"/>
          <w:shd w:val="clear" w:color="auto" w:fill="FFFFFF"/>
          <w:lang w:val="en-US" w:eastAsia="zh-CN"/>
        </w:rPr>
        <w:t>减少19.61</w:t>
      </w:r>
      <w:r>
        <w:rPr>
          <w:rFonts w:hint="eastAsia" w:ascii="仿宋_GB2312" w:hAnsi="仿宋_GB2312" w:eastAsia="仿宋_GB2312" w:cs="仿宋_GB2312"/>
          <w:color w:val="auto"/>
          <w:sz w:val="32"/>
          <w:szCs w:val="32"/>
          <w:shd w:val="clear" w:color="auto" w:fill="FFFFFF"/>
        </w:rPr>
        <w:t>万元，</w:t>
      </w:r>
      <w:r>
        <w:rPr>
          <w:rFonts w:hint="eastAsia" w:ascii="仿宋_GB2312" w:hAnsi="仿宋_GB2312" w:eastAsia="仿宋_GB2312" w:cs="仿宋_GB2312"/>
          <w:color w:val="auto"/>
          <w:sz w:val="32"/>
          <w:szCs w:val="32"/>
          <w:shd w:val="clear" w:color="auto" w:fill="FFFFFF"/>
          <w:lang w:val="en-US" w:eastAsia="zh-CN"/>
        </w:rPr>
        <w:t>下降6.03</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减少原因为人员减少及退休的与新入警的人员经费差异，</w:t>
      </w:r>
      <w:r>
        <w:rPr>
          <w:rFonts w:hint="eastAsia" w:ascii="仿宋_GB2312" w:hAnsi="仿宋_GB2312" w:eastAsia="仿宋_GB2312" w:cs="仿宋_GB2312"/>
          <w:color w:val="auto"/>
          <w:sz w:val="32"/>
          <w:szCs w:val="32"/>
          <w:shd w:val="clear" w:color="auto" w:fill="FFFFFF"/>
        </w:rPr>
        <w:t>按标准计算部分经费</w:t>
      </w:r>
      <w:r>
        <w:rPr>
          <w:rFonts w:hint="eastAsia" w:ascii="仿宋_GB2312" w:hAnsi="仿宋_GB2312" w:eastAsia="仿宋_GB2312" w:cs="仿宋_GB2312"/>
          <w:color w:val="auto"/>
          <w:sz w:val="32"/>
          <w:szCs w:val="32"/>
          <w:shd w:val="clear" w:color="auto" w:fill="FFFFFF"/>
          <w:lang w:val="en-US" w:eastAsia="zh-CN"/>
        </w:rPr>
        <w:t>减少。</w:t>
      </w:r>
    </w:p>
    <w:p>
      <w:pPr>
        <w:pStyle w:val="3"/>
        <w:widowControl/>
        <w:spacing w:beforeAutospacing="0" w:afterAutospacing="0" w:line="560" w:lineRule="exact"/>
        <w:ind w:firstLine="645"/>
        <w:jc w:val="both"/>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rPr>
        <w:t>对个人和家庭的补助预算</w:t>
      </w:r>
      <w:r>
        <w:rPr>
          <w:rFonts w:hint="eastAsia" w:ascii="仿宋_GB2312" w:hAnsi="仿宋_GB2312" w:eastAsia="仿宋_GB2312" w:cs="仿宋_GB2312"/>
          <w:color w:val="auto"/>
          <w:sz w:val="32"/>
          <w:szCs w:val="32"/>
          <w:highlight w:val="none"/>
          <w:shd w:val="clear" w:color="auto" w:fill="FFFFFF"/>
          <w:lang w:val="en-US" w:eastAsia="zh-CN"/>
        </w:rPr>
        <w:t>11.26万元</w:t>
      </w:r>
      <w:r>
        <w:rPr>
          <w:rFonts w:hint="eastAsia" w:ascii="仿宋_GB2312" w:hAnsi="仿宋_GB2312" w:eastAsia="仿宋_GB2312" w:cs="仿宋_GB2312"/>
          <w:color w:val="auto"/>
          <w:sz w:val="32"/>
          <w:szCs w:val="32"/>
          <w:highlight w:val="none"/>
          <w:shd w:val="clear" w:color="auto" w:fill="FFFFFF"/>
        </w:rPr>
        <w:t>，占</w:t>
      </w:r>
      <w:r>
        <w:rPr>
          <w:rFonts w:hint="eastAsia" w:ascii="仿宋_GB2312" w:hAnsi="仿宋_GB2312" w:eastAsia="仿宋_GB2312" w:cs="仿宋_GB2312"/>
          <w:color w:val="auto"/>
          <w:sz w:val="32"/>
          <w:szCs w:val="32"/>
          <w:shd w:val="clear" w:color="auto" w:fill="FFFFFF"/>
        </w:rPr>
        <w:t>基本支出预算</w:t>
      </w:r>
      <w:r>
        <w:rPr>
          <w:rFonts w:hint="eastAsia" w:ascii="仿宋_GB2312" w:hAnsi="仿宋_GB2312" w:eastAsia="仿宋_GB2312" w:cs="仿宋_GB2312"/>
          <w:color w:val="auto"/>
          <w:sz w:val="32"/>
          <w:szCs w:val="32"/>
          <w:shd w:val="clear" w:color="auto" w:fill="FFFFFF"/>
          <w:lang w:val="en-US" w:eastAsia="zh-CN"/>
        </w:rPr>
        <w:t>2.90</w:t>
      </w:r>
      <w:r>
        <w:rPr>
          <w:rFonts w:hint="eastAsia" w:ascii="仿宋_GB2312" w:hAnsi="仿宋_GB2312" w:eastAsia="仿宋_GB2312" w:cs="仿宋_GB2312"/>
          <w:color w:val="auto"/>
          <w:sz w:val="32"/>
          <w:szCs w:val="32"/>
          <w:shd w:val="clear" w:color="auto" w:fill="FFFFFF"/>
        </w:rPr>
        <w:t>％，同比</w:t>
      </w:r>
      <w:r>
        <w:rPr>
          <w:rFonts w:hint="eastAsia" w:ascii="仿宋_GB2312" w:hAnsi="仿宋_GB2312" w:eastAsia="仿宋_GB2312" w:cs="仿宋_GB2312"/>
          <w:color w:val="auto"/>
          <w:sz w:val="32"/>
          <w:szCs w:val="32"/>
          <w:shd w:val="clear" w:color="auto" w:fill="FFFFFF"/>
          <w:lang w:val="en-US" w:eastAsia="zh-CN"/>
        </w:rPr>
        <w:t>减少0.63</w:t>
      </w:r>
      <w:r>
        <w:rPr>
          <w:rFonts w:hint="eastAsia" w:ascii="仿宋_GB2312" w:hAnsi="仿宋_GB2312" w:eastAsia="仿宋_GB2312" w:cs="仿宋_GB2312"/>
          <w:color w:val="auto"/>
          <w:sz w:val="32"/>
          <w:szCs w:val="32"/>
          <w:shd w:val="clear" w:color="auto" w:fill="FFFFFF"/>
        </w:rPr>
        <w:t>万元，</w:t>
      </w:r>
      <w:r>
        <w:rPr>
          <w:rFonts w:hint="eastAsia" w:ascii="仿宋_GB2312" w:hAnsi="仿宋_GB2312" w:eastAsia="仿宋_GB2312" w:cs="仿宋_GB2312"/>
          <w:color w:val="auto"/>
          <w:sz w:val="32"/>
          <w:szCs w:val="32"/>
          <w:shd w:val="clear" w:color="auto" w:fill="FFFFFF"/>
          <w:lang w:val="en-US" w:eastAsia="zh-CN"/>
        </w:rPr>
        <w:t>下降5.30</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减少原因为人员减少及退休的与新入警的人员经费差异，</w:t>
      </w:r>
      <w:r>
        <w:rPr>
          <w:rFonts w:hint="eastAsia" w:ascii="仿宋_GB2312" w:hAnsi="仿宋_GB2312" w:eastAsia="仿宋_GB2312" w:cs="仿宋_GB2312"/>
          <w:color w:val="auto"/>
          <w:sz w:val="32"/>
          <w:szCs w:val="32"/>
          <w:shd w:val="clear" w:color="auto" w:fill="FFFFFF"/>
        </w:rPr>
        <w:t>按标准计算部分经费</w:t>
      </w:r>
      <w:r>
        <w:rPr>
          <w:rFonts w:hint="eastAsia" w:ascii="仿宋_GB2312" w:hAnsi="仿宋_GB2312" w:eastAsia="仿宋_GB2312" w:cs="仿宋_GB2312"/>
          <w:color w:val="auto"/>
          <w:sz w:val="32"/>
          <w:szCs w:val="32"/>
          <w:shd w:val="clear" w:color="auto" w:fill="FFFFFF"/>
          <w:lang w:val="en-US" w:eastAsia="zh-CN"/>
        </w:rPr>
        <w:t>减少。</w:t>
      </w:r>
    </w:p>
    <w:p>
      <w:pPr>
        <w:pStyle w:val="3"/>
        <w:widowControl/>
        <w:spacing w:beforeAutospacing="0" w:afterAutospacing="0" w:line="560" w:lineRule="exact"/>
        <w:ind w:firstLine="645"/>
        <w:jc w:val="both"/>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rPr>
        <w:t>公用经费（商品和服务支出）预算</w:t>
      </w:r>
      <w:r>
        <w:rPr>
          <w:rFonts w:hint="eastAsia" w:ascii="仿宋_GB2312" w:hAnsi="仿宋_GB2312" w:eastAsia="仿宋_GB2312" w:cs="仿宋_GB2312"/>
          <w:color w:val="auto"/>
          <w:sz w:val="32"/>
          <w:szCs w:val="32"/>
          <w:highlight w:val="none"/>
          <w:shd w:val="clear" w:color="auto" w:fill="FFFFFF"/>
          <w:lang w:val="en-US" w:eastAsia="zh-CN"/>
        </w:rPr>
        <w:t>61.81万元</w:t>
      </w:r>
      <w:r>
        <w:rPr>
          <w:rFonts w:hint="eastAsia" w:ascii="仿宋_GB2312" w:hAnsi="仿宋_GB2312" w:eastAsia="仿宋_GB2312" w:cs="仿宋_GB2312"/>
          <w:color w:val="auto"/>
          <w:sz w:val="32"/>
          <w:szCs w:val="32"/>
          <w:shd w:val="clear" w:color="auto" w:fill="FFFFFF"/>
        </w:rPr>
        <w:t>，占基本支出预算</w:t>
      </w:r>
      <w:r>
        <w:rPr>
          <w:rFonts w:hint="eastAsia" w:ascii="仿宋_GB2312" w:hAnsi="仿宋_GB2312" w:eastAsia="仿宋_GB2312" w:cs="仿宋_GB2312"/>
          <w:color w:val="auto"/>
          <w:sz w:val="32"/>
          <w:szCs w:val="32"/>
          <w:shd w:val="clear" w:color="auto" w:fill="FFFFFF"/>
          <w:lang w:val="en-US" w:eastAsia="zh-CN"/>
        </w:rPr>
        <w:t>15.91</w:t>
      </w:r>
      <w:r>
        <w:rPr>
          <w:rFonts w:hint="eastAsia" w:ascii="仿宋_GB2312" w:hAnsi="仿宋_GB2312" w:eastAsia="仿宋_GB2312" w:cs="仿宋_GB2312"/>
          <w:color w:val="auto"/>
          <w:sz w:val="32"/>
          <w:szCs w:val="32"/>
          <w:shd w:val="clear" w:color="auto" w:fill="FFFFFF"/>
        </w:rPr>
        <w:t>％，同比</w:t>
      </w:r>
      <w:r>
        <w:rPr>
          <w:rFonts w:hint="eastAsia" w:ascii="仿宋_GB2312" w:hAnsi="仿宋_GB2312" w:eastAsia="仿宋_GB2312" w:cs="仿宋_GB2312"/>
          <w:color w:val="auto"/>
          <w:sz w:val="32"/>
          <w:szCs w:val="32"/>
          <w:shd w:val="clear" w:color="auto" w:fill="FFFFFF"/>
          <w:lang w:val="en-US" w:eastAsia="zh-CN"/>
        </w:rPr>
        <w:t>减少6.11</w:t>
      </w:r>
      <w:r>
        <w:rPr>
          <w:rFonts w:hint="eastAsia" w:ascii="仿宋_GB2312" w:hAnsi="仿宋_GB2312" w:eastAsia="仿宋_GB2312" w:cs="仿宋_GB2312"/>
          <w:color w:val="auto"/>
          <w:sz w:val="32"/>
          <w:szCs w:val="32"/>
          <w:shd w:val="clear" w:color="auto" w:fill="FFFFFF"/>
        </w:rPr>
        <w:t>万元，</w:t>
      </w:r>
      <w:r>
        <w:rPr>
          <w:rFonts w:hint="eastAsia" w:ascii="仿宋_GB2312" w:hAnsi="仿宋_GB2312" w:eastAsia="仿宋_GB2312" w:cs="仿宋_GB2312"/>
          <w:color w:val="auto"/>
          <w:sz w:val="32"/>
          <w:szCs w:val="32"/>
          <w:shd w:val="clear" w:color="auto" w:fill="FFFFFF"/>
          <w:lang w:val="en-US" w:eastAsia="zh-CN"/>
        </w:rPr>
        <w:t>下降9.0</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减少原因为人员减少及退休的与新入警的人员经费差异，</w:t>
      </w:r>
      <w:r>
        <w:rPr>
          <w:rFonts w:hint="eastAsia" w:ascii="仿宋_GB2312" w:hAnsi="仿宋_GB2312" w:eastAsia="仿宋_GB2312" w:cs="仿宋_GB2312"/>
          <w:color w:val="auto"/>
          <w:sz w:val="32"/>
          <w:szCs w:val="32"/>
          <w:shd w:val="clear" w:color="auto" w:fill="FFFFFF"/>
        </w:rPr>
        <w:t>按标准计算部分经费</w:t>
      </w:r>
      <w:r>
        <w:rPr>
          <w:rFonts w:hint="eastAsia" w:ascii="仿宋_GB2312" w:hAnsi="仿宋_GB2312" w:eastAsia="仿宋_GB2312" w:cs="仿宋_GB2312"/>
          <w:color w:val="auto"/>
          <w:sz w:val="32"/>
          <w:szCs w:val="32"/>
          <w:shd w:val="clear" w:color="auto" w:fill="FFFFFF"/>
          <w:lang w:val="en-US" w:eastAsia="zh-CN"/>
        </w:rPr>
        <w:t>减少。</w:t>
      </w:r>
    </w:p>
    <w:p>
      <w:pPr>
        <w:pStyle w:val="3"/>
        <w:widowControl/>
        <w:spacing w:beforeAutospacing="0" w:afterAutospacing="0" w:line="560" w:lineRule="exact"/>
        <w:ind w:firstLine="645"/>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2.项目支出预算</w:t>
      </w:r>
    </w:p>
    <w:p>
      <w:pPr>
        <w:tabs>
          <w:tab w:val="center" w:pos="4475"/>
        </w:tabs>
        <w:spacing w:line="600" w:lineRule="exact"/>
        <w:ind w:firstLine="64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项目支出预算</w:t>
      </w:r>
      <w:r>
        <w:rPr>
          <w:rFonts w:hint="eastAsia" w:ascii="仿宋_GB2312" w:hAnsi="仿宋_GB2312" w:eastAsia="仿宋_GB2312" w:cs="仿宋_GB2312"/>
          <w:color w:val="auto"/>
          <w:sz w:val="32"/>
          <w:szCs w:val="32"/>
          <w:shd w:val="clear" w:color="auto" w:fill="FFFFFF"/>
          <w:lang w:val="en-US" w:eastAsia="zh-CN"/>
        </w:rPr>
        <w:t>52.38万元</w:t>
      </w:r>
      <w:r>
        <w:rPr>
          <w:rFonts w:hint="eastAsia" w:ascii="仿宋_GB2312" w:hAnsi="仿宋_GB2312" w:eastAsia="仿宋_GB2312" w:cs="仿宋_GB2312"/>
          <w:color w:val="auto"/>
          <w:sz w:val="32"/>
          <w:szCs w:val="32"/>
          <w:shd w:val="clear" w:color="auto" w:fill="FFFFFF"/>
        </w:rPr>
        <w:t>，占支出总预算</w:t>
      </w:r>
      <w:r>
        <w:rPr>
          <w:rFonts w:hint="eastAsia" w:ascii="仿宋_GB2312" w:hAnsi="仿宋_GB2312" w:eastAsia="仿宋_GB2312" w:cs="仿宋_GB2312"/>
          <w:color w:val="auto"/>
          <w:sz w:val="32"/>
          <w:szCs w:val="32"/>
          <w:shd w:val="clear" w:color="auto" w:fill="FFFFFF"/>
          <w:lang w:val="en-US" w:eastAsia="zh-CN"/>
        </w:rPr>
        <w:t>11.88</w:t>
      </w:r>
      <w:r>
        <w:rPr>
          <w:rFonts w:hint="eastAsia" w:ascii="仿宋_GB2312" w:hAnsi="仿宋_GB2312" w:eastAsia="仿宋_GB2312" w:cs="仿宋_GB2312"/>
          <w:color w:val="auto"/>
          <w:sz w:val="32"/>
          <w:szCs w:val="32"/>
          <w:shd w:val="clear" w:color="auto" w:fill="FFFFFF"/>
        </w:rPr>
        <w:t>%，同比减少</w:t>
      </w:r>
      <w:r>
        <w:rPr>
          <w:rFonts w:hint="eastAsia" w:ascii="仿宋_GB2312" w:hAnsi="仿宋_GB2312" w:eastAsia="仿宋_GB2312" w:cs="仿宋_GB2312"/>
          <w:color w:val="auto"/>
          <w:sz w:val="32"/>
          <w:szCs w:val="32"/>
          <w:shd w:val="clear" w:color="auto" w:fill="FFFFFF"/>
          <w:lang w:val="en-US" w:eastAsia="zh-CN"/>
        </w:rPr>
        <w:t>2.36</w:t>
      </w:r>
      <w:r>
        <w:rPr>
          <w:rFonts w:hint="eastAsia" w:ascii="仿宋_GB2312" w:hAnsi="仿宋_GB2312" w:eastAsia="仿宋_GB2312" w:cs="仿宋_GB2312"/>
          <w:color w:val="auto"/>
          <w:sz w:val="32"/>
          <w:szCs w:val="32"/>
          <w:shd w:val="clear" w:color="auto" w:fill="FFFFFF"/>
        </w:rPr>
        <w:t>万元，下降</w:t>
      </w:r>
      <w:r>
        <w:rPr>
          <w:rFonts w:hint="eastAsia" w:ascii="仿宋_GB2312" w:hAnsi="仿宋_GB2312" w:eastAsia="仿宋_GB2312" w:cs="仿宋_GB2312"/>
          <w:color w:val="auto"/>
          <w:sz w:val="32"/>
          <w:szCs w:val="32"/>
          <w:shd w:val="clear" w:color="auto" w:fill="FFFFFF"/>
          <w:lang w:val="en-US" w:eastAsia="zh-CN"/>
        </w:rPr>
        <w:t>4.31</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项目</w:t>
      </w:r>
      <w:r>
        <w:rPr>
          <w:rFonts w:hint="eastAsia" w:ascii="仿宋_GB2312" w:hAnsi="仿宋_GB2312" w:eastAsia="仿宋_GB2312" w:cs="仿宋_GB2312"/>
          <w:color w:val="auto"/>
          <w:sz w:val="32"/>
          <w:szCs w:val="32"/>
          <w:shd w:val="clear" w:color="auto" w:fill="FFFFFF"/>
        </w:rPr>
        <w:t>支出减少的主要原因：</w:t>
      </w:r>
      <w:r>
        <w:rPr>
          <w:rFonts w:hint="eastAsia" w:ascii="仿宋_GB2312" w:hAnsi="仿宋_GB2312" w:eastAsia="仿宋_GB2312" w:cs="仿宋_GB2312"/>
          <w:color w:val="auto"/>
          <w:sz w:val="32"/>
          <w:szCs w:val="32"/>
          <w:shd w:val="clear" w:color="auto" w:fill="FFFFFF"/>
          <w:lang w:val="en-US" w:eastAsia="zh-CN"/>
        </w:rPr>
        <w:t>今年取消</w:t>
      </w:r>
      <w:r>
        <w:rPr>
          <w:rFonts w:hint="eastAsia" w:ascii="仿宋_GB2312" w:hAnsi="仿宋_GB2312" w:eastAsia="仿宋_GB2312" w:cs="仿宋_GB2312"/>
          <w:color w:val="auto"/>
          <w:sz w:val="32"/>
          <w:szCs w:val="32"/>
          <w:shd w:val="clear" w:color="auto" w:fill="FFFFFF"/>
        </w:rPr>
        <w:t>政工专项工作经费</w:t>
      </w:r>
      <w:r>
        <w:rPr>
          <w:rFonts w:hint="eastAsia" w:ascii="仿宋_GB2312" w:hAnsi="仿宋_GB2312" w:eastAsia="仿宋_GB2312" w:cs="仿宋_GB2312"/>
          <w:color w:val="auto"/>
          <w:sz w:val="32"/>
          <w:szCs w:val="32"/>
          <w:shd w:val="clear" w:color="auto" w:fill="FFFFFF"/>
          <w:lang w:val="en-US" w:eastAsia="zh-CN"/>
        </w:rPr>
        <w:t>和系统运行维护费两个项目预算导致经费减少</w:t>
      </w:r>
      <w:r>
        <w:rPr>
          <w:rFonts w:hint="eastAsia" w:ascii="仿宋_GB2312" w:hAnsi="仿宋_GB2312" w:eastAsia="仿宋_GB2312" w:cs="仿宋_GB2312"/>
          <w:color w:val="auto"/>
          <w:sz w:val="32"/>
          <w:szCs w:val="32"/>
          <w:shd w:val="clear" w:color="auto" w:fill="FFFFFF"/>
        </w:rPr>
        <w:t>。</w:t>
      </w:r>
    </w:p>
    <w:p>
      <w:pPr>
        <w:pStyle w:val="3"/>
        <w:widowControl/>
        <w:spacing w:beforeAutospacing="0" w:afterAutospacing="0" w:line="560" w:lineRule="exact"/>
        <w:ind w:firstLine="645"/>
        <w:jc w:val="both"/>
        <w:rPr>
          <w:color w:val="auto"/>
        </w:rPr>
      </w:pPr>
      <w:r>
        <w:rPr>
          <w:rFonts w:hint="eastAsia" w:ascii="黑体" w:hAnsi="宋体" w:eastAsia="黑体" w:cs="黑体"/>
          <w:color w:val="auto"/>
          <w:sz w:val="31"/>
          <w:szCs w:val="31"/>
          <w:shd w:val="clear" w:color="auto" w:fill="FFFFFF"/>
          <w:lang w:eastAsia="zh-CN"/>
        </w:rPr>
        <w:t>四</w:t>
      </w:r>
      <w:r>
        <w:rPr>
          <w:rFonts w:hint="eastAsia" w:ascii="黑体" w:hAnsi="宋体" w:eastAsia="黑体" w:cs="黑体"/>
          <w:color w:val="auto"/>
          <w:sz w:val="31"/>
          <w:szCs w:val="31"/>
          <w:shd w:val="clear" w:color="auto" w:fill="FFFFFF"/>
        </w:rPr>
        <w:t>、政府性基金预算</w:t>
      </w:r>
      <w:r>
        <w:rPr>
          <w:rFonts w:hint="eastAsia" w:ascii="黑体" w:hAnsi="宋体" w:eastAsia="黑体" w:cs="黑体"/>
          <w:color w:val="auto"/>
          <w:sz w:val="31"/>
          <w:szCs w:val="31"/>
          <w:shd w:val="clear" w:color="auto" w:fill="FFFFFF"/>
          <w:lang w:eastAsia="zh-CN"/>
        </w:rPr>
        <w:t>支出</w:t>
      </w:r>
      <w:r>
        <w:rPr>
          <w:rFonts w:hint="eastAsia" w:ascii="黑体" w:hAnsi="宋体" w:eastAsia="黑体" w:cs="黑体"/>
          <w:color w:val="auto"/>
          <w:sz w:val="31"/>
          <w:szCs w:val="31"/>
          <w:shd w:val="clear" w:color="auto" w:fill="FFFFFF"/>
        </w:rPr>
        <w:t>情况说明</w:t>
      </w:r>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我单位无政府性基金预算收支。</w:t>
      </w:r>
    </w:p>
    <w:p>
      <w:pPr>
        <w:pStyle w:val="3"/>
        <w:widowControl/>
        <w:spacing w:beforeAutospacing="0" w:afterAutospacing="0" w:line="560" w:lineRule="exact"/>
        <w:ind w:firstLine="645"/>
        <w:jc w:val="both"/>
        <w:rPr>
          <w:rFonts w:ascii="黑体" w:hAnsi="黑体" w:eastAsia="黑体" w:cs="黑体"/>
          <w:color w:val="auto"/>
          <w:sz w:val="31"/>
          <w:szCs w:val="31"/>
          <w:shd w:val="clear" w:color="auto" w:fill="FFFFFF"/>
        </w:rPr>
      </w:pPr>
      <w:r>
        <w:rPr>
          <w:rFonts w:hint="eastAsia" w:ascii="黑体" w:hAnsi="黑体" w:eastAsia="黑体" w:cs="黑体"/>
          <w:color w:val="auto"/>
          <w:sz w:val="31"/>
          <w:szCs w:val="31"/>
          <w:shd w:val="clear" w:color="auto" w:fill="FFFFFF"/>
          <w:lang w:eastAsia="zh-CN"/>
        </w:rPr>
        <w:t>五</w:t>
      </w:r>
      <w:r>
        <w:rPr>
          <w:rFonts w:hint="eastAsia" w:ascii="黑体" w:hAnsi="黑体" w:eastAsia="黑体" w:cs="黑体"/>
          <w:color w:val="auto"/>
          <w:sz w:val="31"/>
          <w:szCs w:val="31"/>
          <w:shd w:val="clear" w:color="auto" w:fill="FFFFFF"/>
        </w:rPr>
        <w:t>、国有资本经营预算支出情况说明</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w:t>
      </w:r>
      <w:r>
        <w:rPr>
          <w:rFonts w:hint="eastAsia" w:ascii="仿宋_GB2312" w:hAnsi="仿宋_GB2312" w:eastAsia="仿宋_GB2312" w:cs="仿宋_GB2312"/>
          <w:color w:val="auto"/>
          <w:sz w:val="32"/>
          <w:szCs w:val="32"/>
          <w:lang w:eastAsia="zh-CN"/>
        </w:rPr>
        <w:t>2025年</w:t>
      </w:r>
      <w:r>
        <w:rPr>
          <w:rFonts w:hint="eastAsia" w:ascii="仿宋_GB2312" w:hAnsi="仿宋_GB2312" w:eastAsia="仿宋_GB2312" w:cs="仿宋_GB2312"/>
          <w:color w:val="auto"/>
          <w:sz w:val="32"/>
          <w:szCs w:val="32"/>
        </w:rPr>
        <w:t>单位预算无国有资本经营预算。</w:t>
      </w:r>
    </w:p>
    <w:p>
      <w:pPr>
        <w:pStyle w:val="3"/>
        <w:widowControl/>
        <w:spacing w:beforeAutospacing="0" w:afterAutospacing="0" w:line="560" w:lineRule="exact"/>
        <w:ind w:firstLine="645"/>
        <w:jc w:val="both"/>
        <w:rPr>
          <w:b/>
          <w:bCs/>
          <w:color w:val="auto"/>
        </w:rPr>
      </w:pPr>
      <w:r>
        <w:rPr>
          <w:rFonts w:hint="eastAsia" w:ascii="黑体" w:hAnsi="宋体" w:eastAsia="黑体" w:cs="黑体"/>
          <w:b/>
          <w:bCs/>
          <w:color w:val="auto"/>
          <w:sz w:val="31"/>
          <w:szCs w:val="31"/>
          <w:shd w:val="clear" w:color="auto" w:fill="FFFFFF"/>
          <w:lang w:eastAsia="zh-CN"/>
        </w:rPr>
        <w:t>六</w:t>
      </w:r>
      <w:r>
        <w:rPr>
          <w:rFonts w:hint="eastAsia" w:ascii="黑体" w:hAnsi="宋体" w:eastAsia="黑体" w:cs="黑体"/>
          <w:b/>
          <w:bCs/>
          <w:color w:val="auto"/>
          <w:sz w:val="31"/>
          <w:szCs w:val="31"/>
          <w:shd w:val="clear" w:color="auto" w:fill="FFFFFF"/>
        </w:rPr>
        <w:t>、一般公共预算“三公”经费</w:t>
      </w:r>
      <w:r>
        <w:rPr>
          <w:rFonts w:hint="eastAsia" w:ascii="黑体" w:hAnsi="宋体" w:eastAsia="黑体" w:cs="黑体"/>
          <w:b/>
          <w:bCs/>
          <w:color w:val="auto"/>
          <w:sz w:val="31"/>
          <w:szCs w:val="31"/>
          <w:shd w:val="clear" w:color="auto" w:fill="FFFFFF"/>
          <w:lang w:eastAsia="zh-CN"/>
        </w:rPr>
        <w:t>支出</w:t>
      </w:r>
      <w:r>
        <w:rPr>
          <w:rFonts w:hint="eastAsia" w:ascii="黑体" w:hAnsi="宋体" w:eastAsia="黑体" w:cs="黑体"/>
          <w:b/>
          <w:bCs/>
          <w:color w:val="auto"/>
          <w:sz w:val="31"/>
          <w:szCs w:val="31"/>
          <w:shd w:val="clear" w:color="auto" w:fill="FFFFFF"/>
        </w:rPr>
        <w:t>情况说明</w:t>
      </w:r>
    </w:p>
    <w:p>
      <w:pPr>
        <w:pStyle w:val="3"/>
        <w:widowControl/>
        <w:spacing w:beforeAutospacing="0" w:afterAutospacing="0" w:line="560" w:lineRule="exact"/>
        <w:ind w:firstLine="645"/>
        <w:jc w:val="both"/>
        <w:rPr>
          <w:rFonts w:ascii="仿宋_GB2312" w:hAnsi="仿宋_GB2312" w:eastAsia="仿宋_GB2312" w:cs="仿宋_GB2312"/>
          <w:bCs/>
          <w:color w:val="auto"/>
          <w:sz w:val="32"/>
          <w:szCs w:val="32"/>
          <w:shd w:val="clear" w:color="auto" w:fill="FFFFFF"/>
        </w:rPr>
      </w:pPr>
      <w:r>
        <w:rPr>
          <w:rFonts w:hint="eastAsia" w:ascii="仿宋_GB2312" w:hAnsi="仿宋_GB2312" w:eastAsia="仿宋_GB2312" w:cs="仿宋_GB2312"/>
          <w:bCs/>
          <w:color w:val="auto"/>
          <w:sz w:val="32"/>
          <w:szCs w:val="32"/>
          <w:shd w:val="clear" w:color="auto" w:fill="FFFFFF"/>
        </w:rPr>
        <w:t>我单位202</w:t>
      </w:r>
      <w:r>
        <w:rPr>
          <w:rFonts w:hint="eastAsia" w:ascii="仿宋_GB2312" w:hAnsi="仿宋_GB2312" w:eastAsia="仿宋_GB2312" w:cs="仿宋_GB2312"/>
          <w:bCs/>
          <w:color w:val="auto"/>
          <w:sz w:val="32"/>
          <w:szCs w:val="32"/>
          <w:shd w:val="clear" w:color="auto" w:fill="FFFFFF"/>
          <w:lang w:val="en-US" w:eastAsia="zh-CN"/>
        </w:rPr>
        <w:t>5</w:t>
      </w:r>
      <w:r>
        <w:rPr>
          <w:rFonts w:hint="eastAsia" w:ascii="仿宋_GB2312" w:hAnsi="仿宋_GB2312" w:eastAsia="仿宋_GB2312" w:cs="仿宋_GB2312"/>
          <w:bCs/>
          <w:color w:val="auto"/>
          <w:sz w:val="32"/>
          <w:szCs w:val="32"/>
          <w:shd w:val="clear" w:color="auto" w:fill="FFFFFF"/>
        </w:rPr>
        <w:t>年一般公共预算安排的“三公”经费支出预算</w:t>
      </w:r>
      <w:r>
        <w:rPr>
          <w:rFonts w:hint="eastAsia" w:ascii="仿宋_GB2312" w:hAnsi="仿宋_GB2312" w:eastAsia="仿宋_GB2312" w:cs="仿宋_GB2312"/>
          <w:bCs/>
          <w:color w:val="auto"/>
          <w:sz w:val="32"/>
          <w:szCs w:val="32"/>
          <w:shd w:val="clear" w:color="auto" w:fill="FFFFFF"/>
          <w:lang w:val="en-US" w:eastAsia="zh-CN"/>
        </w:rPr>
        <w:t>3.97万元</w:t>
      </w:r>
      <w:r>
        <w:rPr>
          <w:rFonts w:hint="eastAsia" w:ascii="仿宋_GB2312" w:hAnsi="仿宋_GB2312" w:eastAsia="仿宋_GB2312" w:cs="仿宋_GB2312"/>
          <w:bCs/>
          <w:color w:val="auto"/>
          <w:sz w:val="32"/>
          <w:szCs w:val="32"/>
          <w:shd w:val="clear" w:color="auto" w:fill="FFFFFF"/>
        </w:rPr>
        <w:t>，同口径比202</w:t>
      </w:r>
      <w:r>
        <w:rPr>
          <w:rFonts w:hint="eastAsia" w:ascii="仿宋_GB2312" w:hAnsi="仿宋_GB2312" w:eastAsia="仿宋_GB2312" w:cs="仿宋_GB2312"/>
          <w:bCs/>
          <w:color w:val="auto"/>
          <w:sz w:val="32"/>
          <w:szCs w:val="32"/>
          <w:shd w:val="clear" w:color="auto" w:fill="FFFFFF"/>
          <w:lang w:val="en-US" w:eastAsia="zh-CN"/>
        </w:rPr>
        <w:t>4减少1.25万元</w:t>
      </w:r>
      <w:r>
        <w:rPr>
          <w:rFonts w:hint="eastAsia" w:ascii="仿宋_GB2312" w:hAnsi="仿宋_GB2312" w:eastAsia="仿宋_GB2312" w:cs="仿宋_GB2312"/>
          <w:bCs/>
          <w:color w:val="auto"/>
          <w:sz w:val="32"/>
          <w:szCs w:val="32"/>
          <w:shd w:val="clear" w:color="auto" w:fill="FFFFFF"/>
        </w:rPr>
        <w:t>，</w:t>
      </w:r>
      <w:r>
        <w:rPr>
          <w:rFonts w:hint="eastAsia" w:ascii="仿宋_GB2312" w:hAnsi="仿宋_GB2312" w:eastAsia="仿宋_GB2312" w:cs="仿宋_GB2312"/>
          <w:bCs/>
          <w:color w:val="auto"/>
          <w:sz w:val="32"/>
          <w:szCs w:val="32"/>
          <w:shd w:val="clear" w:color="auto" w:fill="FFFFFF"/>
          <w:lang w:eastAsia="zh-CN"/>
        </w:rPr>
        <w:t>下降</w:t>
      </w:r>
      <w:r>
        <w:rPr>
          <w:rFonts w:hint="eastAsia" w:ascii="仿宋_GB2312" w:hAnsi="仿宋_GB2312" w:eastAsia="仿宋_GB2312" w:cs="仿宋_GB2312"/>
          <w:bCs/>
          <w:color w:val="auto"/>
          <w:sz w:val="32"/>
          <w:szCs w:val="32"/>
          <w:shd w:val="clear" w:color="auto" w:fill="FFFFFF"/>
          <w:lang w:val="en-US" w:eastAsia="zh-CN"/>
        </w:rPr>
        <w:t>23.95%，减少原因为不做公务接待费，</w:t>
      </w:r>
      <w:r>
        <w:rPr>
          <w:rFonts w:hint="eastAsia" w:ascii="仿宋_GB2312" w:hAnsi="仿宋_GB2312" w:eastAsia="仿宋_GB2312" w:cs="仿宋_GB2312"/>
          <w:bCs/>
          <w:color w:val="auto"/>
          <w:sz w:val="32"/>
          <w:szCs w:val="32"/>
          <w:shd w:val="clear" w:color="auto" w:fill="FFFFFF"/>
        </w:rPr>
        <w:t>具体如下：</w:t>
      </w:r>
    </w:p>
    <w:p>
      <w:pPr>
        <w:pStyle w:val="3"/>
        <w:widowControl/>
        <w:spacing w:beforeAutospacing="0" w:afterAutospacing="0" w:line="560" w:lineRule="exact"/>
        <w:ind w:firstLine="645"/>
        <w:jc w:val="both"/>
        <w:rPr>
          <w:rFonts w:ascii="仿宋_GB2312" w:hAnsi="仿宋_GB2312" w:eastAsia="仿宋_GB2312" w:cs="仿宋_GB2312"/>
          <w:bCs/>
          <w:color w:val="auto"/>
          <w:sz w:val="32"/>
          <w:szCs w:val="32"/>
          <w:shd w:val="clear" w:color="auto" w:fill="FFFFFF"/>
        </w:rPr>
      </w:pPr>
      <w:r>
        <w:rPr>
          <w:rFonts w:hint="eastAsia" w:ascii="仿宋_GB2312" w:hAnsi="仿宋_GB2312" w:eastAsia="仿宋_GB2312" w:cs="仿宋_GB2312"/>
          <w:bCs/>
          <w:color w:val="auto"/>
          <w:sz w:val="32"/>
          <w:szCs w:val="32"/>
          <w:shd w:val="clear" w:color="auto" w:fill="FFFFFF"/>
        </w:rPr>
        <w:t>1.因公出国（境）费202</w:t>
      </w:r>
      <w:r>
        <w:rPr>
          <w:rFonts w:hint="eastAsia" w:ascii="仿宋_GB2312" w:hAnsi="仿宋_GB2312" w:eastAsia="仿宋_GB2312" w:cs="仿宋_GB2312"/>
          <w:bCs/>
          <w:color w:val="auto"/>
          <w:sz w:val="32"/>
          <w:szCs w:val="32"/>
          <w:shd w:val="clear" w:color="auto" w:fill="FFFFFF"/>
          <w:lang w:val="en-US" w:eastAsia="zh-CN"/>
        </w:rPr>
        <w:t>5</w:t>
      </w:r>
      <w:r>
        <w:rPr>
          <w:rFonts w:hint="eastAsia" w:ascii="仿宋_GB2312" w:hAnsi="仿宋_GB2312" w:eastAsia="仿宋_GB2312" w:cs="仿宋_GB2312"/>
          <w:bCs/>
          <w:color w:val="auto"/>
          <w:sz w:val="32"/>
          <w:szCs w:val="32"/>
          <w:shd w:val="clear" w:color="auto" w:fill="FFFFFF"/>
        </w:rPr>
        <w:t>年预算安排0万元，比上年持平。</w:t>
      </w:r>
    </w:p>
    <w:p>
      <w:pPr>
        <w:pStyle w:val="3"/>
        <w:widowControl/>
        <w:numPr>
          <w:ilvl w:val="0"/>
          <w:numId w:val="0"/>
        </w:numPr>
        <w:spacing w:beforeAutospacing="0" w:afterAutospacing="0" w:line="560" w:lineRule="exact"/>
        <w:ind w:firstLine="640" w:firstLineChars="200"/>
        <w:jc w:val="left"/>
        <w:rPr>
          <w:rFonts w:ascii="仿宋_GB2312" w:hAnsi="仿宋_GB2312" w:eastAsia="仿宋_GB2312" w:cs="仿宋_GB2312"/>
          <w:bCs/>
          <w:color w:val="auto"/>
          <w:sz w:val="32"/>
          <w:szCs w:val="32"/>
          <w:shd w:val="clear" w:color="auto" w:fill="FFFFFF"/>
        </w:rPr>
      </w:pPr>
      <w:r>
        <w:rPr>
          <w:rFonts w:hint="eastAsia" w:ascii="仿宋_GB2312" w:hAnsi="仿宋_GB2312" w:eastAsia="仿宋_GB2312" w:cs="仿宋_GB2312"/>
          <w:bCs/>
          <w:color w:val="auto"/>
          <w:sz w:val="32"/>
          <w:szCs w:val="32"/>
          <w:shd w:val="clear" w:color="auto" w:fill="FFFFFF"/>
        </w:rPr>
        <w:t>2.公务接待费202</w:t>
      </w:r>
      <w:r>
        <w:rPr>
          <w:rFonts w:hint="eastAsia" w:ascii="仿宋_GB2312" w:hAnsi="仿宋_GB2312" w:eastAsia="仿宋_GB2312" w:cs="仿宋_GB2312"/>
          <w:bCs/>
          <w:color w:val="auto"/>
          <w:sz w:val="32"/>
          <w:szCs w:val="32"/>
          <w:shd w:val="clear" w:color="auto" w:fill="FFFFFF"/>
          <w:lang w:val="en-US" w:eastAsia="zh-CN"/>
        </w:rPr>
        <w:t>5</w:t>
      </w:r>
      <w:r>
        <w:rPr>
          <w:rFonts w:hint="eastAsia" w:ascii="仿宋_GB2312" w:hAnsi="仿宋_GB2312" w:eastAsia="仿宋_GB2312" w:cs="仿宋_GB2312"/>
          <w:bCs/>
          <w:color w:val="auto"/>
          <w:sz w:val="32"/>
          <w:szCs w:val="32"/>
          <w:shd w:val="clear" w:color="auto" w:fill="FFFFFF"/>
        </w:rPr>
        <w:t>年预算安排</w:t>
      </w:r>
      <w:r>
        <w:rPr>
          <w:rFonts w:hint="eastAsia" w:ascii="仿宋_GB2312" w:hAnsi="仿宋_GB2312" w:eastAsia="仿宋_GB2312" w:cs="仿宋_GB2312"/>
          <w:bCs/>
          <w:color w:val="auto"/>
          <w:sz w:val="32"/>
          <w:szCs w:val="32"/>
          <w:shd w:val="clear" w:color="auto" w:fill="FFFFFF"/>
          <w:lang w:val="en-US" w:eastAsia="zh-CN"/>
        </w:rPr>
        <w:t>0</w:t>
      </w:r>
      <w:r>
        <w:rPr>
          <w:rFonts w:hint="eastAsia" w:ascii="仿宋_GB2312" w:hAnsi="仿宋_GB2312" w:eastAsia="仿宋_GB2312" w:cs="仿宋_GB2312"/>
          <w:bCs/>
          <w:color w:val="auto"/>
          <w:sz w:val="32"/>
          <w:szCs w:val="32"/>
          <w:shd w:val="clear" w:color="auto" w:fill="FFFFFF"/>
        </w:rPr>
        <w:t>万元，</w:t>
      </w:r>
      <w:r>
        <w:rPr>
          <w:rFonts w:hint="eastAsia" w:ascii="仿宋_GB2312" w:hAnsi="仿宋_GB2312" w:eastAsia="仿宋_GB2312" w:cs="仿宋_GB2312"/>
          <w:bCs/>
          <w:color w:val="auto"/>
          <w:sz w:val="32"/>
          <w:szCs w:val="32"/>
          <w:shd w:val="clear" w:color="auto" w:fill="FFFFFF"/>
          <w:lang w:val="en-US" w:eastAsia="zh-CN"/>
        </w:rPr>
        <w:t>同比上年减少1.25万元，减少原因为取消该项25年</w:t>
      </w:r>
      <w:bookmarkStart w:id="0" w:name="_GoBack"/>
      <w:bookmarkEnd w:id="0"/>
      <w:r>
        <w:rPr>
          <w:rFonts w:hint="eastAsia" w:ascii="仿宋_GB2312" w:hAnsi="仿宋_GB2312" w:eastAsia="仿宋_GB2312" w:cs="仿宋_GB2312"/>
          <w:bCs/>
          <w:color w:val="auto"/>
          <w:sz w:val="32"/>
          <w:szCs w:val="32"/>
          <w:shd w:val="clear" w:color="auto" w:fill="FFFFFF"/>
          <w:lang w:val="en-US" w:eastAsia="zh-CN"/>
        </w:rPr>
        <w:t>部门预算。</w:t>
      </w:r>
    </w:p>
    <w:p>
      <w:pPr>
        <w:pStyle w:val="3"/>
        <w:widowControl/>
        <w:spacing w:beforeAutospacing="0" w:afterAutospacing="0" w:line="560" w:lineRule="exact"/>
        <w:ind w:firstLine="645"/>
        <w:jc w:val="both"/>
        <w:rPr>
          <w:rFonts w:ascii="仿宋_GB2312" w:hAnsi="仿宋_GB2312" w:eastAsia="仿宋_GB2312" w:cs="仿宋_GB2312"/>
          <w:bCs/>
          <w:color w:val="auto"/>
          <w:sz w:val="32"/>
          <w:szCs w:val="32"/>
          <w:shd w:val="clear" w:color="auto" w:fill="FFFFFF"/>
        </w:rPr>
      </w:pPr>
      <w:r>
        <w:rPr>
          <w:rFonts w:hint="eastAsia" w:ascii="仿宋_GB2312" w:hAnsi="仿宋_GB2312" w:eastAsia="仿宋_GB2312" w:cs="仿宋_GB2312"/>
          <w:bCs/>
          <w:color w:val="auto"/>
          <w:sz w:val="32"/>
          <w:szCs w:val="32"/>
          <w:shd w:val="clear" w:color="auto" w:fill="FFFFFF"/>
        </w:rPr>
        <w:t>3.公务用车购置及运行费202</w:t>
      </w:r>
      <w:r>
        <w:rPr>
          <w:rFonts w:hint="eastAsia" w:ascii="仿宋_GB2312" w:hAnsi="仿宋_GB2312" w:eastAsia="仿宋_GB2312" w:cs="仿宋_GB2312"/>
          <w:bCs/>
          <w:color w:val="auto"/>
          <w:sz w:val="32"/>
          <w:szCs w:val="32"/>
          <w:shd w:val="clear" w:color="auto" w:fill="FFFFFF"/>
          <w:lang w:val="en-US" w:eastAsia="zh-CN"/>
        </w:rPr>
        <w:t>5</w:t>
      </w:r>
      <w:r>
        <w:rPr>
          <w:rFonts w:hint="eastAsia" w:ascii="仿宋_GB2312" w:hAnsi="仿宋_GB2312" w:eastAsia="仿宋_GB2312" w:cs="仿宋_GB2312"/>
          <w:bCs/>
          <w:color w:val="auto"/>
          <w:sz w:val="32"/>
          <w:szCs w:val="32"/>
          <w:shd w:val="clear" w:color="auto" w:fill="FFFFFF"/>
        </w:rPr>
        <w:t>年预算安排3.97万元，</w:t>
      </w:r>
      <w:r>
        <w:rPr>
          <w:rFonts w:hint="eastAsia" w:ascii="仿宋_GB2312" w:hAnsi="仿宋_GB2312" w:eastAsia="仿宋_GB2312" w:cs="仿宋_GB2312"/>
          <w:bCs/>
          <w:color w:val="auto"/>
          <w:sz w:val="32"/>
          <w:szCs w:val="32"/>
          <w:shd w:val="clear" w:color="auto" w:fill="FFFFFF"/>
          <w:lang w:val="en-US" w:eastAsia="zh-CN"/>
        </w:rPr>
        <w:t>同比上年持平</w:t>
      </w:r>
      <w:r>
        <w:rPr>
          <w:rFonts w:hint="eastAsia" w:ascii="仿宋_GB2312" w:hAnsi="仿宋_GB2312" w:eastAsia="仿宋_GB2312" w:cs="仿宋_GB2312"/>
          <w:bCs/>
          <w:color w:val="auto"/>
          <w:sz w:val="32"/>
          <w:szCs w:val="32"/>
          <w:shd w:val="clear" w:color="auto" w:fill="FFFFFF"/>
        </w:rPr>
        <w:t>其中：</w:t>
      </w:r>
    </w:p>
    <w:p>
      <w:pPr>
        <w:pStyle w:val="3"/>
        <w:widowControl/>
        <w:spacing w:beforeAutospacing="0" w:afterAutospacing="0" w:line="560" w:lineRule="exact"/>
        <w:ind w:firstLine="645"/>
        <w:jc w:val="both"/>
        <w:rPr>
          <w:rFonts w:ascii="仿宋_GB2312" w:hAnsi="仿宋_GB2312" w:eastAsia="仿宋_GB2312" w:cs="仿宋_GB2312"/>
          <w:bCs/>
          <w:color w:val="auto"/>
          <w:sz w:val="32"/>
          <w:szCs w:val="32"/>
          <w:shd w:val="clear" w:color="auto" w:fill="FFFFFF"/>
        </w:rPr>
      </w:pPr>
      <w:r>
        <w:rPr>
          <w:rFonts w:hint="eastAsia" w:ascii="仿宋_GB2312" w:hAnsi="仿宋_GB2312" w:eastAsia="仿宋_GB2312" w:cs="仿宋_GB2312"/>
          <w:bCs/>
          <w:color w:val="auto"/>
          <w:sz w:val="32"/>
          <w:szCs w:val="32"/>
          <w:shd w:val="clear" w:color="auto" w:fill="FFFFFF"/>
        </w:rPr>
        <w:t>公务用车购置费202</w:t>
      </w:r>
      <w:r>
        <w:rPr>
          <w:rFonts w:hint="eastAsia" w:ascii="仿宋_GB2312" w:hAnsi="仿宋_GB2312" w:eastAsia="仿宋_GB2312" w:cs="仿宋_GB2312"/>
          <w:bCs/>
          <w:color w:val="auto"/>
          <w:sz w:val="32"/>
          <w:szCs w:val="32"/>
          <w:shd w:val="clear" w:color="auto" w:fill="FFFFFF"/>
          <w:lang w:val="en-US" w:eastAsia="zh-CN"/>
        </w:rPr>
        <w:t>5</w:t>
      </w:r>
      <w:r>
        <w:rPr>
          <w:rFonts w:hint="eastAsia" w:ascii="仿宋_GB2312" w:hAnsi="仿宋_GB2312" w:eastAsia="仿宋_GB2312" w:cs="仿宋_GB2312"/>
          <w:bCs/>
          <w:color w:val="auto"/>
          <w:sz w:val="32"/>
          <w:szCs w:val="32"/>
          <w:shd w:val="clear" w:color="auto" w:fill="FFFFFF"/>
        </w:rPr>
        <w:t>年预算安排0万元，比上年增加0万元，</w:t>
      </w:r>
      <w:r>
        <w:rPr>
          <w:rFonts w:hint="eastAsia" w:ascii="仿宋_GB2312" w:hAnsi="仿宋_GB2312" w:eastAsia="仿宋_GB2312" w:cs="仿宋_GB2312"/>
          <w:bCs/>
          <w:color w:val="auto"/>
          <w:sz w:val="32"/>
          <w:szCs w:val="32"/>
        </w:rPr>
        <w:t>与上年持平。</w:t>
      </w:r>
    </w:p>
    <w:p>
      <w:pPr>
        <w:pStyle w:val="3"/>
        <w:widowControl/>
        <w:spacing w:beforeAutospacing="0" w:afterAutospacing="0" w:line="560" w:lineRule="exact"/>
        <w:ind w:firstLine="645"/>
        <w:jc w:val="both"/>
        <w:rPr>
          <w:rFonts w:hint="eastAsia" w:ascii="仿宋_GB2312" w:hAnsi="仿宋_GB2312" w:eastAsia="仿宋_GB2312" w:cs="仿宋_GB2312"/>
          <w:bCs/>
          <w:color w:val="auto"/>
          <w:sz w:val="32"/>
          <w:szCs w:val="32"/>
          <w:shd w:val="clear" w:color="auto" w:fill="FFFFFF"/>
        </w:rPr>
      </w:pPr>
      <w:r>
        <w:rPr>
          <w:rFonts w:hint="eastAsia" w:ascii="仿宋_GB2312" w:hAnsi="仿宋_GB2312" w:eastAsia="仿宋_GB2312" w:cs="仿宋_GB2312"/>
          <w:bCs/>
          <w:color w:val="auto"/>
          <w:sz w:val="32"/>
          <w:szCs w:val="32"/>
          <w:shd w:val="clear" w:color="auto" w:fill="FFFFFF"/>
        </w:rPr>
        <w:t>公务用车运行维护费202</w:t>
      </w:r>
      <w:r>
        <w:rPr>
          <w:rFonts w:hint="eastAsia" w:ascii="仿宋_GB2312" w:hAnsi="仿宋_GB2312" w:eastAsia="仿宋_GB2312" w:cs="仿宋_GB2312"/>
          <w:bCs/>
          <w:color w:val="auto"/>
          <w:sz w:val="32"/>
          <w:szCs w:val="32"/>
          <w:shd w:val="clear" w:color="auto" w:fill="FFFFFF"/>
          <w:lang w:val="en-US" w:eastAsia="zh-CN"/>
        </w:rPr>
        <w:t>5</w:t>
      </w:r>
      <w:r>
        <w:rPr>
          <w:rFonts w:hint="eastAsia" w:ascii="仿宋_GB2312" w:hAnsi="仿宋_GB2312" w:eastAsia="仿宋_GB2312" w:cs="仿宋_GB2312"/>
          <w:bCs/>
          <w:color w:val="auto"/>
          <w:sz w:val="32"/>
          <w:szCs w:val="32"/>
          <w:shd w:val="clear" w:color="auto" w:fill="FFFFFF"/>
        </w:rPr>
        <w:t>年预算安排3.97万元，</w:t>
      </w:r>
      <w:r>
        <w:rPr>
          <w:rFonts w:hint="eastAsia" w:ascii="仿宋_GB2312" w:hAnsi="仿宋_GB2312" w:eastAsia="仿宋_GB2312" w:cs="仿宋_GB2312"/>
          <w:bCs/>
          <w:color w:val="auto"/>
          <w:sz w:val="32"/>
          <w:szCs w:val="32"/>
          <w:shd w:val="clear" w:color="auto" w:fill="FFFFFF"/>
          <w:lang w:val="en-US" w:eastAsia="zh-CN"/>
        </w:rPr>
        <w:t>同比上年持平</w:t>
      </w:r>
      <w:r>
        <w:rPr>
          <w:rFonts w:hint="eastAsia" w:ascii="仿宋_GB2312" w:hAnsi="仿宋_GB2312" w:eastAsia="仿宋_GB2312" w:cs="仿宋_GB2312"/>
          <w:bCs/>
          <w:color w:val="auto"/>
          <w:sz w:val="32"/>
          <w:szCs w:val="32"/>
          <w:shd w:val="clear" w:color="auto" w:fill="FFFFFF"/>
        </w:rPr>
        <w:t>。</w:t>
      </w:r>
    </w:p>
    <w:p>
      <w:pPr>
        <w:pStyle w:val="3"/>
        <w:widowControl/>
        <w:spacing w:beforeAutospacing="0" w:afterAutospacing="0" w:line="560" w:lineRule="exact"/>
        <w:ind w:firstLine="645"/>
        <w:jc w:val="both"/>
        <w:rPr>
          <w:rFonts w:ascii="仿宋_GB2312" w:hAnsi="仿宋_GB2312" w:eastAsia="仿宋_GB2312" w:cs="仿宋_GB2312"/>
          <w:color w:val="auto"/>
          <w:sz w:val="32"/>
          <w:szCs w:val="32"/>
        </w:rPr>
      </w:pPr>
      <w:r>
        <w:rPr>
          <w:rFonts w:hint="eastAsia" w:ascii="黑体" w:hAnsi="宋体" w:eastAsia="黑体" w:cs="黑体"/>
          <w:b/>
          <w:bCs/>
          <w:color w:val="auto"/>
          <w:sz w:val="31"/>
          <w:szCs w:val="31"/>
          <w:shd w:val="clear" w:color="auto" w:fill="FFFFFF"/>
          <w:lang w:val="en-US" w:eastAsia="zh-CN"/>
        </w:rPr>
        <w:t>七、</w:t>
      </w:r>
      <w:r>
        <w:rPr>
          <w:rFonts w:hint="eastAsia" w:ascii="黑体" w:hAnsi="宋体" w:eastAsia="黑体" w:cs="黑体"/>
          <w:b/>
          <w:bCs/>
          <w:color w:val="auto"/>
          <w:sz w:val="31"/>
          <w:szCs w:val="31"/>
          <w:shd w:val="clear" w:color="auto" w:fill="FFFFFF"/>
          <w:lang w:eastAsia="zh-CN"/>
        </w:rPr>
        <w:t>机关运行经费安排情况说明</w:t>
      </w:r>
    </w:p>
    <w:p>
      <w:pPr>
        <w:pStyle w:val="3"/>
        <w:widowControl/>
        <w:spacing w:beforeAutospacing="0" w:afterAutospacing="0" w:line="560" w:lineRule="exact"/>
        <w:ind w:firstLine="645"/>
        <w:jc w:val="both"/>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rPr>
        <w:t>202</w:t>
      </w: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年机关运行经费预算</w:t>
      </w:r>
      <w:r>
        <w:rPr>
          <w:rFonts w:hint="eastAsia" w:ascii="仿宋_GB2312" w:hAnsi="仿宋_GB2312" w:eastAsia="仿宋_GB2312" w:cs="仿宋_GB2312"/>
          <w:color w:val="auto"/>
          <w:sz w:val="32"/>
          <w:szCs w:val="32"/>
          <w:shd w:val="clear" w:color="auto" w:fill="FFFFFF"/>
          <w:lang w:val="en-US" w:eastAsia="zh-CN"/>
        </w:rPr>
        <w:t>278.49万元</w:t>
      </w:r>
      <w:r>
        <w:rPr>
          <w:rFonts w:hint="eastAsia" w:ascii="仿宋_GB2312" w:hAnsi="仿宋_GB2312" w:eastAsia="仿宋_GB2312" w:cs="仿宋_GB2312"/>
          <w:color w:val="auto"/>
          <w:sz w:val="32"/>
          <w:szCs w:val="32"/>
          <w:shd w:val="clear" w:color="auto" w:fill="FFFFFF"/>
        </w:rPr>
        <w:t>，同比</w:t>
      </w:r>
      <w:r>
        <w:rPr>
          <w:rFonts w:hint="eastAsia" w:ascii="仿宋_GB2312" w:hAnsi="仿宋_GB2312" w:eastAsia="仿宋_GB2312" w:cs="仿宋_GB2312"/>
          <w:color w:val="auto"/>
          <w:sz w:val="32"/>
          <w:szCs w:val="32"/>
          <w:shd w:val="clear" w:color="auto" w:fill="FFFFFF"/>
          <w:lang w:eastAsia="zh-CN"/>
        </w:rPr>
        <w:t>上</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sz w:val="32"/>
          <w:szCs w:val="32"/>
          <w:shd w:val="clear" w:color="auto" w:fill="FFFFFF"/>
          <w:lang w:val="en-US" w:eastAsia="zh-CN"/>
        </w:rPr>
        <w:t>减少13.88</w:t>
      </w:r>
      <w:r>
        <w:rPr>
          <w:rFonts w:hint="eastAsia" w:ascii="仿宋_GB2312" w:hAnsi="仿宋_GB2312" w:eastAsia="仿宋_GB2312" w:cs="仿宋_GB2312"/>
          <w:color w:val="auto"/>
          <w:sz w:val="32"/>
          <w:szCs w:val="32"/>
          <w:shd w:val="clear" w:color="auto" w:fill="FFFFFF"/>
        </w:rPr>
        <w:t>万元，</w:t>
      </w:r>
      <w:r>
        <w:rPr>
          <w:rFonts w:hint="eastAsia" w:ascii="仿宋_GB2312" w:hAnsi="仿宋_GB2312" w:eastAsia="仿宋_GB2312" w:cs="仿宋_GB2312"/>
          <w:color w:val="auto"/>
          <w:sz w:val="32"/>
          <w:szCs w:val="32"/>
          <w:shd w:val="clear" w:color="auto" w:fill="FFFFFF"/>
          <w:lang w:val="en-US" w:eastAsia="zh-CN"/>
        </w:rPr>
        <w:t>下降4.75</w:t>
      </w:r>
      <w:r>
        <w:rPr>
          <w:rFonts w:hint="eastAsia" w:ascii="仿宋_GB2312" w:hAnsi="仿宋_GB2312" w:eastAsia="仿宋_GB2312" w:cs="仿宋_GB2312"/>
          <w:color w:val="auto"/>
          <w:sz w:val="32"/>
          <w:szCs w:val="32"/>
          <w:shd w:val="clear" w:color="auto" w:fill="FFFFFF"/>
        </w:rPr>
        <w:t>%。保障公安厅森林公安直属一分局雅长派出所日常运行，主要用于办公及印刷费、邮电费、差旅费、会议费、福利费、日常维修费、专用材料及一般设备购置费、办公用房水电费、办公用房物业管理费、公务用车运行维护费以及其他费用。机关运行经费预算</w:t>
      </w:r>
      <w:r>
        <w:rPr>
          <w:rFonts w:hint="eastAsia" w:ascii="仿宋_GB2312" w:hAnsi="仿宋_GB2312" w:eastAsia="仿宋_GB2312" w:cs="仿宋_GB2312"/>
          <w:color w:val="auto"/>
          <w:sz w:val="32"/>
          <w:szCs w:val="32"/>
          <w:shd w:val="clear" w:color="auto" w:fill="FFFFFF"/>
          <w:lang w:val="en-US" w:eastAsia="zh-CN"/>
        </w:rPr>
        <w:t>减少</w:t>
      </w:r>
      <w:r>
        <w:rPr>
          <w:rFonts w:hint="eastAsia" w:ascii="仿宋_GB2312" w:hAnsi="仿宋_GB2312" w:eastAsia="仿宋_GB2312" w:cs="仿宋_GB2312"/>
          <w:color w:val="auto"/>
          <w:sz w:val="32"/>
          <w:szCs w:val="32"/>
          <w:shd w:val="clear" w:color="auto" w:fill="FFFFFF"/>
        </w:rPr>
        <w:t>的主要原因：</w:t>
      </w:r>
      <w:r>
        <w:rPr>
          <w:rFonts w:hint="eastAsia" w:ascii="仿宋_GB2312" w:hAnsi="仿宋_GB2312" w:eastAsia="仿宋_GB2312" w:cs="仿宋_GB2312"/>
          <w:color w:val="auto"/>
          <w:sz w:val="32"/>
          <w:szCs w:val="32"/>
          <w:shd w:val="clear" w:color="auto" w:fill="FFFFFF"/>
          <w:lang w:val="en-US" w:eastAsia="zh-CN"/>
        </w:rPr>
        <w:t>取消接待费和会议费，人员减少及退休的与新入警的人员经费差异，</w:t>
      </w:r>
      <w:r>
        <w:rPr>
          <w:rFonts w:hint="eastAsia" w:ascii="仿宋_GB2312" w:hAnsi="仿宋_GB2312" w:eastAsia="仿宋_GB2312" w:cs="仿宋_GB2312"/>
          <w:color w:val="auto"/>
          <w:sz w:val="32"/>
          <w:szCs w:val="32"/>
          <w:shd w:val="clear" w:color="auto" w:fill="FFFFFF"/>
        </w:rPr>
        <w:t>按标准计算部分经费</w:t>
      </w:r>
      <w:r>
        <w:rPr>
          <w:rFonts w:hint="eastAsia" w:ascii="仿宋_GB2312" w:hAnsi="仿宋_GB2312" w:eastAsia="仿宋_GB2312" w:cs="仿宋_GB2312"/>
          <w:color w:val="auto"/>
          <w:sz w:val="32"/>
          <w:szCs w:val="32"/>
          <w:shd w:val="clear" w:color="auto" w:fill="FFFFFF"/>
          <w:lang w:val="en-US" w:eastAsia="zh-CN"/>
        </w:rPr>
        <w:t>减少。</w:t>
      </w:r>
    </w:p>
    <w:p>
      <w:pPr>
        <w:pStyle w:val="3"/>
        <w:widowControl/>
        <w:spacing w:beforeAutospacing="0" w:afterAutospacing="0" w:line="560" w:lineRule="exact"/>
        <w:ind w:firstLine="645"/>
        <w:jc w:val="both"/>
        <w:rPr>
          <w:rFonts w:hint="eastAsia" w:ascii="黑体" w:hAnsi="宋体" w:eastAsia="黑体" w:cs="黑体"/>
          <w:b/>
          <w:bCs/>
          <w:color w:val="auto"/>
          <w:sz w:val="31"/>
          <w:szCs w:val="31"/>
          <w:shd w:val="clear" w:color="auto" w:fill="FFFFFF"/>
          <w:lang w:val="en-US" w:eastAsia="zh-CN"/>
        </w:rPr>
      </w:pPr>
      <w:r>
        <w:rPr>
          <w:rFonts w:hint="eastAsia" w:ascii="黑体" w:hAnsi="宋体" w:eastAsia="黑体" w:cs="黑体"/>
          <w:b/>
          <w:bCs/>
          <w:color w:val="auto"/>
          <w:sz w:val="31"/>
          <w:szCs w:val="31"/>
          <w:shd w:val="clear" w:color="auto" w:fill="FFFFFF"/>
          <w:lang w:val="en-US" w:eastAsia="zh-CN"/>
        </w:rPr>
        <w:t>八、政府采购预算安排情况说明</w:t>
      </w:r>
    </w:p>
    <w:p>
      <w:pPr>
        <w:pStyle w:val="3"/>
        <w:widowControl/>
        <w:spacing w:beforeAutospacing="0" w:afterAutospacing="0" w:line="560" w:lineRule="exact"/>
        <w:ind w:firstLine="645"/>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shd w:val="clear" w:color="auto" w:fill="FFFFFF"/>
        </w:rPr>
        <w:t>202</w:t>
      </w: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年政府采购预算</w:t>
      </w:r>
      <w:r>
        <w:rPr>
          <w:rFonts w:hint="eastAsia" w:ascii="仿宋_GB2312" w:hAnsi="仿宋_GB2312" w:eastAsia="仿宋_GB2312" w:cs="仿宋_GB2312"/>
          <w:color w:val="auto"/>
          <w:sz w:val="32"/>
          <w:szCs w:val="32"/>
          <w:shd w:val="clear" w:color="auto" w:fill="FFFFFF"/>
          <w:lang w:val="en-US" w:eastAsia="zh-CN"/>
        </w:rPr>
        <w:t>21.98万元</w:t>
      </w:r>
      <w:r>
        <w:rPr>
          <w:rFonts w:hint="eastAsia" w:ascii="仿宋_GB2312" w:hAnsi="仿宋_GB2312" w:eastAsia="仿宋_GB2312" w:cs="仿宋_GB2312"/>
          <w:color w:val="auto"/>
          <w:sz w:val="32"/>
          <w:szCs w:val="32"/>
          <w:shd w:val="clear" w:color="auto" w:fill="FFFFFF"/>
        </w:rPr>
        <w:t>，同比</w:t>
      </w:r>
      <w:r>
        <w:rPr>
          <w:rFonts w:hint="eastAsia" w:ascii="仿宋_GB2312" w:hAnsi="仿宋_GB2312" w:eastAsia="仿宋_GB2312" w:cs="仿宋_GB2312"/>
          <w:color w:val="auto"/>
          <w:sz w:val="32"/>
          <w:szCs w:val="32"/>
          <w:shd w:val="clear" w:color="auto" w:fill="FFFFFF"/>
          <w:lang w:val="en-US" w:eastAsia="zh-CN"/>
        </w:rPr>
        <w:t>增加0.39</w:t>
      </w:r>
      <w:r>
        <w:rPr>
          <w:rFonts w:hint="eastAsia" w:ascii="仿宋_GB2312" w:hAnsi="仿宋_GB2312" w:eastAsia="仿宋_GB2312" w:cs="仿宋_GB2312"/>
          <w:color w:val="auto"/>
          <w:sz w:val="32"/>
          <w:szCs w:val="32"/>
          <w:shd w:val="clear" w:color="auto" w:fill="FFFFFF"/>
        </w:rPr>
        <w:t>万元，</w:t>
      </w:r>
      <w:r>
        <w:rPr>
          <w:rFonts w:hint="eastAsia" w:ascii="仿宋_GB2312" w:hAnsi="仿宋_GB2312" w:eastAsia="仿宋_GB2312" w:cs="仿宋_GB2312"/>
          <w:color w:val="auto"/>
          <w:sz w:val="32"/>
          <w:szCs w:val="32"/>
          <w:shd w:val="clear" w:color="auto" w:fill="FFFFFF"/>
          <w:lang w:val="en-US" w:eastAsia="zh-CN"/>
        </w:rPr>
        <w:t>增长1.81</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减少的主要增加货物采购</w:t>
      </w:r>
      <w:r>
        <w:rPr>
          <w:rFonts w:hint="eastAsia" w:ascii="仿宋_GB2312" w:hAnsi="仿宋_GB2312" w:eastAsia="仿宋_GB2312" w:cs="仿宋_GB2312"/>
          <w:color w:val="auto"/>
          <w:sz w:val="32"/>
          <w:szCs w:val="32"/>
          <w:highlight w:val="none"/>
          <w:shd w:val="clear" w:color="auto" w:fill="FFFFFF"/>
        </w:rPr>
        <w:t>。</w:t>
      </w:r>
    </w:p>
    <w:p>
      <w:pPr>
        <w:pStyle w:val="3"/>
        <w:widowControl/>
        <w:spacing w:beforeAutospacing="0" w:afterAutospacing="0" w:line="560" w:lineRule="exact"/>
        <w:ind w:firstLine="645"/>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政府集中采购预算</w:t>
      </w:r>
      <w:r>
        <w:rPr>
          <w:rFonts w:hint="eastAsia" w:ascii="仿宋_GB2312" w:hAnsi="仿宋_GB2312" w:eastAsia="仿宋_GB2312" w:cs="仿宋_GB2312"/>
          <w:color w:val="auto"/>
          <w:sz w:val="32"/>
          <w:szCs w:val="32"/>
          <w:shd w:val="clear" w:color="auto" w:fill="FFFFFF"/>
          <w:lang w:val="en-US" w:eastAsia="zh-CN"/>
        </w:rPr>
        <w:t>21.98万元</w:t>
      </w:r>
      <w:r>
        <w:rPr>
          <w:rFonts w:hint="eastAsia" w:ascii="仿宋_GB2312" w:hAnsi="仿宋_GB2312" w:eastAsia="仿宋_GB2312" w:cs="仿宋_GB2312"/>
          <w:color w:val="auto"/>
          <w:sz w:val="32"/>
          <w:szCs w:val="32"/>
          <w:shd w:val="clear" w:color="auto" w:fill="FFFFFF"/>
        </w:rPr>
        <w:t>，占政府采购预算100％，</w:t>
      </w:r>
      <w:r>
        <w:rPr>
          <w:rFonts w:hint="eastAsia" w:ascii="仿宋_GB2312" w:hAnsi="仿宋_GB2312" w:eastAsia="仿宋_GB2312" w:cs="仿宋_GB2312"/>
          <w:bCs/>
          <w:color w:val="auto"/>
          <w:sz w:val="32"/>
          <w:szCs w:val="32"/>
          <w:shd w:val="clear" w:color="auto" w:fill="FFFFFF"/>
          <w:lang w:val="en-US" w:eastAsia="zh-CN"/>
        </w:rPr>
        <w:t>同比上年持平</w:t>
      </w:r>
      <w:r>
        <w:rPr>
          <w:rFonts w:hint="eastAsia" w:ascii="仿宋_GB2312" w:hAnsi="仿宋_GB2312" w:eastAsia="仿宋_GB2312" w:cs="仿宋_GB2312"/>
          <w:color w:val="auto"/>
          <w:sz w:val="32"/>
          <w:szCs w:val="32"/>
          <w:shd w:val="clear" w:color="auto" w:fill="FFFFFF"/>
        </w:rPr>
        <w:t>；分散采购预算0万元，占政府采购预算0％，同比增加0万元，增长0％。</w:t>
      </w:r>
    </w:p>
    <w:p>
      <w:pPr>
        <w:pStyle w:val="3"/>
        <w:widowControl/>
        <w:spacing w:beforeAutospacing="0" w:afterAutospacing="0" w:line="560" w:lineRule="exact"/>
        <w:ind w:firstLine="645"/>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主要原因:根据自治区财政政府采购有关规定，集中采购目与分类采购限额均进行了调整，本单位无分散采购。</w:t>
      </w:r>
    </w:p>
    <w:p>
      <w:pPr>
        <w:pStyle w:val="3"/>
        <w:widowControl/>
        <w:spacing w:beforeAutospacing="0" w:afterAutospacing="0" w:line="560" w:lineRule="exact"/>
        <w:ind w:firstLine="645"/>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货物采购</w:t>
      </w:r>
      <w:r>
        <w:rPr>
          <w:rFonts w:hint="eastAsia" w:ascii="仿宋_GB2312" w:hAnsi="仿宋_GB2312" w:eastAsia="仿宋_GB2312" w:cs="仿宋_GB2312"/>
          <w:color w:val="auto"/>
          <w:sz w:val="32"/>
          <w:szCs w:val="32"/>
          <w:shd w:val="clear" w:color="auto" w:fill="FFFFFF"/>
          <w:lang w:val="en-US" w:eastAsia="zh-CN"/>
        </w:rPr>
        <w:t>1.2万元</w:t>
      </w:r>
      <w:r>
        <w:rPr>
          <w:rFonts w:hint="eastAsia" w:ascii="仿宋_GB2312" w:hAnsi="仿宋_GB2312" w:eastAsia="仿宋_GB2312" w:cs="仿宋_GB2312"/>
          <w:color w:val="auto"/>
          <w:sz w:val="32"/>
          <w:szCs w:val="32"/>
          <w:shd w:val="clear" w:color="auto" w:fill="FFFFFF"/>
        </w:rPr>
        <w:t>，占政府采购预算</w:t>
      </w:r>
      <w:r>
        <w:rPr>
          <w:rFonts w:hint="eastAsia" w:ascii="仿宋_GB2312" w:hAnsi="仿宋_GB2312" w:eastAsia="仿宋_GB2312" w:cs="仿宋_GB2312"/>
          <w:color w:val="auto"/>
          <w:sz w:val="32"/>
          <w:szCs w:val="32"/>
          <w:shd w:val="clear" w:color="auto" w:fill="FFFFFF"/>
          <w:lang w:val="en-US" w:eastAsia="zh-CN"/>
        </w:rPr>
        <w:t>5.69</w:t>
      </w:r>
      <w:r>
        <w:rPr>
          <w:rFonts w:hint="eastAsia" w:ascii="仿宋_GB2312" w:hAnsi="仿宋_GB2312" w:eastAsia="仿宋_GB2312" w:cs="仿宋_GB2312"/>
          <w:color w:val="auto"/>
          <w:sz w:val="32"/>
          <w:szCs w:val="32"/>
          <w:shd w:val="clear" w:color="auto" w:fill="FFFFFF"/>
        </w:rPr>
        <w:t>％，同比</w:t>
      </w:r>
      <w:r>
        <w:rPr>
          <w:rFonts w:hint="eastAsia" w:ascii="仿宋_GB2312" w:hAnsi="仿宋_GB2312" w:eastAsia="仿宋_GB2312" w:cs="仿宋_GB2312"/>
          <w:color w:val="auto"/>
          <w:sz w:val="32"/>
          <w:szCs w:val="32"/>
          <w:shd w:val="clear" w:color="auto" w:fill="FFFFFF"/>
          <w:lang w:val="en-US" w:eastAsia="zh-CN"/>
        </w:rPr>
        <w:t>增加0.35</w:t>
      </w:r>
      <w:r>
        <w:rPr>
          <w:rFonts w:hint="eastAsia" w:ascii="仿宋_GB2312" w:hAnsi="仿宋_GB2312" w:eastAsia="仿宋_GB2312" w:cs="仿宋_GB2312"/>
          <w:color w:val="auto"/>
          <w:sz w:val="32"/>
          <w:szCs w:val="32"/>
          <w:shd w:val="clear" w:color="auto" w:fill="FFFFFF"/>
        </w:rPr>
        <w:t>万元，</w:t>
      </w:r>
      <w:r>
        <w:rPr>
          <w:rFonts w:hint="eastAsia" w:ascii="仿宋_GB2312" w:hAnsi="仿宋_GB2312" w:eastAsia="仿宋_GB2312" w:cs="仿宋_GB2312"/>
          <w:color w:val="auto"/>
          <w:sz w:val="32"/>
          <w:szCs w:val="32"/>
          <w:shd w:val="clear" w:color="auto" w:fill="FFFFFF"/>
          <w:lang w:val="en-US" w:eastAsia="zh-CN"/>
        </w:rPr>
        <w:t>增长4.18</w:t>
      </w:r>
      <w:r>
        <w:rPr>
          <w:rFonts w:hint="eastAsia" w:ascii="仿宋_GB2312" w:hAnsi="仿宋_GB2312" w:eastAsia="仿宋_GB2312" w:cs="仿宋_GB2312"/>
          <w:color w:val="auto"/>
          <w:sz w:val="32"/>
          <w:szCs w:val="32"/>
          <w:shd w:val="clear" w:color="auto" w:fill="FFFFFF"/>
        </w:rPr>
        <w:t>％。变化原因：</w:t>
      </w:r>
      <w:r>
        <w:rPr>
          <w:rFonts w:hint="eastAsia" w:ascii="仿宋_GB2312" w:hAnsi="仿宋_GB2312" w:eastAsia="仿宋_GB2312" w:cs="仿宋_GB2312"/>
          <w:color w:val="auto"/>
          <w:sz w:val="32"/>
          <w:szCs w:val="32"/>
          <w:shd w:val="clear" w:color="auto" w:fill="FFFFFF"/>
          <w:lang w:val="en-US" w:eastAsia="zh-CN"/>
        </w:rPr>
        <w:t>本年度增加采购便携式打印机</w:t>
      </w:r>
      <w:r>
        <w:rPr>
          <w:rFonts w:hint="eastAsia" w:ascii="仿宋_GB2312" w:hAnsi="仿宋_GB2312" w:eastAsia="仿宋_GB2312" w:cs="仿宋_GB2312"/>
          <w:color w:val="auto"/>
          <w:sz w:val="32"/>
          <w:szCs w:val="32"/>
          <w:shd w:val="clear" w:color="auto" w:fill="FFFFFF"/>
        </w:rPr>
        <w:t>。</w:t>
      </w:r>
    </w:p>
    <w:p>
      <w:pPr>
        <w:pStyle w:val="3"/>
        <w:widowControl/>
        <w:spacing w:beforeAutospacing="0" w:afterAutospacing="0" w:line="560" w:lineRule="exact"/>
        <w:ind w:firstLine="645"/>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工程采购0万元，占政府采购预算0％，同比增加0万元，增长0％。变化原因：无</w:t>
      </w:r>
    </w:p>
    <w:p>
      <w:pPr>
        <w:pStyle w:val="3"/>
        <w:widowControl/>
        <w:spacing w:beforeAutospacing="0" w:afterAutospacing="0" w:line="560" w:lineRule="exact"/>
        <w:ind w:firstLine="645"/>
        <w:jc w:val="both"/>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shd w:val="clear" w:color="auto" w:fill="FFFFFF"/>
        </w:rPr>
        <w:t>服务采购</w:t>
      </w:r>
      <w:r>
        <w:rPr>
          <w:rFonts w:hint="eastAsia" w:ascii="仿宋_GB2312" w:hAnsi="仿宋_GB2312" w:eastAsia="仿宋_GB2312" w:cs="仿宋_GB2312"/>
          <w:color w:val="auto"/>
          <w:sz w:val="32"/>
          <w:szCs w:val="32"/>
          <w:shd w:val="clear" w:color="auto" w:fill="FFFFFF"/>
          <w:lang w:val="en-US" w:eastAsia="zh-CN"/>
        </w:rPr>
        <w:t>20.78万元</w:t>
      </w:r>
      <w:r>
        <w:rPr>
          <w:rFonts w:hint="eastAsia" w:ascii="仿宋_GB2312" w:hAnsi="仿宋_GB2312" w:eastAsia="仿宋_GB2312" w:cs="仿宋_GB2312"/>
          <w:color w:val="auto"/>
          <w:sz w:val="32"/>
          <w:szCs w:val="32"/>
          <w:shd w:val="clear" w:color="auto" w:fill="FFFFFF"/>
        </w:rPr>
        <w:t>，占政府采购预算</w:t>
      </w:r>
      <w:r>
        <w:rPr>
          <w:rFonts w:hint="eastAsia" w:ascii="仿宋_GB2312" w:hAnsi="仿宋_GB2312" w:eastAsia="仿宋_GB2312" w:cs="仿宋_GB2312"/>
          <w:color w:val="auto"/>
          <w:sz w:val="32"/>
          <w:szCs w:val="32"/>
          <w:shd w:val="clear" w:color="auto" w:fill="FFFFFF"/>
          <w:lang w:val="en-US" w:eastAsia="zh-CN"/>
        </w:rPr>
        <w:t>94.54</w:t>
      </w:r>
      <w:r>
        <w:rPr>
          <w:rFonts w:hint="eastAsia" w:ascii="仿宋_GB2312" w:hAnsi="仿宋_GB2312" w:eastAsia="仿宋_GB2312" w:cs="仿宋_GB2312"/>
          <w:color w:val="auto"/>
          <w:sz w:val="32"/>
          <w:szCs w:val="32"/>
          <w:shd w:val="clear" w:color="auto" w:fill="FFFFFF"/>
        </w:rPr>
        <w:t>％，同比</w:t>
      </w:r>
      <w:r>
        <w:rPr>
          <w:rFonts w:hint="eastAsia" w:ascii="仿宋_GB2312" w:hAnsi="仿宋_GB2312" w:eastAsia="仿宋_GB2312" w:cs="仿宋_GB2312"/>
          <w:color w:val="auto"/>
          <w:sz w:val="32"/>
          <w:szCs w:val="32"/>
          <w:shd w:val="clear" w:color="auto" w:fill="FFFFFF"/>
          <w:lang w:val="en-US" w:eastAsia="zh-CN"/>
        </w:rPr>
        <w:t>增加0.04</w:t>
      </w:r>
      <w:r>
        <w:rPr>
          <w:rFonts w:hint="eastAsia" w:ascii="仿宋_GB2312" w:hAnsi="仿宋_GB2312" w:eastAsia="仿宋_GB2312" w:cs="仿宋_GB2312"/>
          <w:color w:val="auto"/>
          <w:sz w:val="32"/>
          <w:szCs w:val="32"/>
          <w:shd w:val="clear" w:color="auto" w:fill="FFFFFF"/>
        </w:rPr>
        <w:t>万元，</w:t>
      </w:r>
      <w:r>
        <w:rPr>
          <w:rFonts w:hint="eastAsia" w:ascii="仿宋_GB2312" w:hAnsi="仿宋_GB2312" w:eastAsia="仿宋_GB2312" w:cs="仿宋_GB2312"/>
          <w:color w:val="auto"/>
          <w:sz w:val="32"/>
          <w:szCs w:val="32"/>
          <w:shd w:val="clear" w:color="auto" w:fill="FFFFFF"/>
          <w:lang w:val="en-US" w:eastAsia="zh-CN"/>
        </w:rPr>
        <w:t>增长0.19</w:t>
      </w:r>
      <w:r>
        <w:rPr>
          <w:rFonts w:hint="eastAsia" w:ascii="仿宋_GB2312" w:hAnsi="仿宋_GB2312" w:eastAsia="仿宋_GB2312" w:cs="仿宋_GB2312"/>
          <w:color w:val="auto"/>
          <w:sz w:val="32"/>
          <w:szCs w:val="32"/>
          <w:shd w:val="clear" w:color="auto" w:fill="FFFFFF"/>
        </w:rPr>
        <w:t>％。变化原因：</w:t>
      </w:r>
      <w:r>
        <w:rPr>
          <w:rFonts w:hint="eastAsia" w:ascii="仿宋_GB2312" w:hAnsi="仿宋_GB2312" w:eastAsia="仿宋_GB2312" w:cs="仿宋_GB2312"/>
          <w:color w:val="auto"/>
          <w:sz w:val="32"/>
          <w:szCs w:val="32"/>
          <w:shd w:val="clear" w:color="auto" w:fill="FFFFFF"/>
          <w:lang w:val="en-US" w:eastAsia="zh-CN"/>
        </w:rPr>
        <w:t>公务用车保险费增加</w:t>
      </w:r>
      <w:r>
        <w:rPr>
          <w:rFonts w:hint="eastAsia" w:ascii="仿宋_GB2312" w:hAnsi="仿宋_GB2312" w:eastAsia="仿宋_GB2312" w:cs="仿宋_GB2312"/>
          <w:color w:val="auto"/>
          <w:sz w:val="32"/>
          <w:szCs w:val="32"/>
          <w:highlight w:val="none"/>
          <w:shd w:val="clear" w:color="auto" w:fill="FFFFFF"/>
        </w:rPr>
        <w:t>。</w:t>
      </w:r>
    </w:p>
    <w:p>
      <w:pPr>
        <w:pStyle w:val="3"/>
        <w:widowControl/>
        <w:spacing w:beforeAutospacing="0" w:afterAutospacing="0" w:line="560" w:lineRule="exact"/>
        <w:ind w:firstLine="645"/>
        <w:jc w:val="both"/>
        <w:rPr>
          <w:rFonts w:ascii="仿宋_GB2312" w:hAnsi="微软雅黑" w:eastAsia="仿宋_GB2312" w:cs="仿宋_GB2312"/>
          <w:color w:val="auto"/>
          <w:sz w:val="31"/>
          <w:szCs w:val="31"/>
          <w:shd w:val="clear" w:color="auto" w:fill="FFFFFF"/>
        </w:rPr>
      </w:pPr>
      <w:r>
        <w:rPr>
          <w:rFonts w:ascii="仿宋_GB2312" w:hAnsi="微软雅黑" w:eastAsia="仿宋_GB2312" w:cs="仿宋_GB2312"/>
          <w:bCs/>
          <w:color w:val="auto"/>
          <w:sz w:val="31"/>
          <w:szCs w:val="31"/>
          <w:shd w:val="clear" w:color="auto" w:fill="FFFFFF"/>
        </w:rPr>
        <w:t>政府采购预算中，授予中小企业的合同金额</w:t>
      </w:r>
      <w:r>
        <w:rPr>
          <w:rFonts w:hint="eastAsia" w:ascii="仿宋_GB2312" w:hAnsi="微软雅黑" w:eastAsia="仿宋_GB2312" w:cs="仿宋_GB2312"/>
          <w:bCs/>
          <w:color w:val="auto"/>
          <w:sz w:val="31"/>
          <w:szCs w:val="31"/>
          <w:shd w:val="clear" w:color="auto" w:fill="FFFFFF"/>
          <w:lang w:val="en-US" w:eastAsia="zh-CN"/>
        </w:rPr>
        <w:t>20.06万元</w:t>
      </w:r>
      <w:r>
        <w:rPr>
          <w:rFonts w:ascii="仿宋_GB2312" w:hAnsi="微软雅黑" w:eastAsia="仿宋_GB2312" w:cs="仿宋_GB2312"/>
          <w:bCs/>
          <w:color w:val="auto"/>
          <w:sz w:val="31"/>
          <w:szCs w:val="31"/>
          <w:shd w:val="clear" w:color="auto" w:fill="FFFFFF"/>
        </w:rPr>
        <w:t>，占政府采购支出总额</w:t>
      </w:r>
      <w:r>
        <w:rPr>
          <w:rFonts w:hint="eastAsia" w:ascii="仿宋_GB2312" w:hAnsi="微软雅黑" w:eastAsia="仿宋_GB2312" w:cs="仿宋_GB2312"/>
          <w:bCs/>
          <w:color w:val="auto"/>
          <w:sz w:val="31"/>
          <w:szCs w:val="31"/>
          <w:shd w:val="clear" w:color="auto" w:fill="FFFFFF"/>
          <w:lang w:val="en-US" w:eastAsia="zh-CN"/>
        </w:rPr>
        <w:t>91.26</w:t>
      </w:r>
      <w:r>
        <w:rPr>
          <w:rFonts w:ascii="仿宋_GB2312" w:hAnsi="微软雅黑" w:eastAsia="仿宋_GB2312" w:cs="仿宋_GB2312"/>
          <w:bCs/>
          <w:color w:val="auto"/>
          <w:sz w:val="31"/>
          <w:szCs w:val="31"/>
          <w:shd w:val="clear" w:color="auto" w:fill="FFFFFF"/>
        </w:rPr>
        <w:t>%。</w:t>
      </w:r>
      <w:r>
        <w:rPr>
          <w:rFonts w:hint="eastAsia" w:ascii="仿宋_GB2312" w:hAnsi="微软雅黑" w:eastAsia="仿宋_GB2312" w:cs="仿宋_GB2312"/>
          <w:color w:val="auto"/>
          <w:sz w:val="31"/>
          <w:szCs w:val="31"/>
          <w:shd w:val="clear" w:color="auto" w:fill="FFFFFF"/>
        </w:rPr>
        <w:t>其他因确需使用不可替代的专利、专业技术，基础设施限制或提供特定公共服务，无法授予中小企业份额。</w:t>
      </w:r>
    </w:p>
    <w:p>
      <w:pPr>
        <w:pStyle w:val="3"/>
        <w:widowControl/>
        <w:spacing w:beforeAutospacing="0" w:afterAutospacing="0" w:line="560" w:lineRule="exact"/>
        <w:ind w:firstLine="645"/>
        <w:jc w:val="both"/>
        <w:rPr>
          <w:rFonts w:ascii="仿宋_GB2312" w:hAnsi="仿宋_GB2312" w:eastAsia="仿宋_GB2312" w:cs="仿宋_GB2312"/>
          <w:color w:val="auto"/>
          <w:sz w:val="32"/>
          <w:szCs w:val="32"/>
        </w:rPr>
      </w:pPr>
      <w:r>
        <w:rPr>
          <w:rFonts w:hint="eastAsia" w:ascii="黑体" w:hAnsi="宋体" w:eastAsia="黑体" w:cs="黑体"/>
          <w:b/>
          <w:bCs/>
          <w:color w:val="auto"/>
          <w:sz w:val="31"/>
          <w:szCs w:val="31"/>
          <w:shd w:val="clear" w:color="auto" w:fill="FFFFFF"/>
          <w:lang w:val="en-US" w:eastAsia="zh-CN"/>
        </w:rPr>
        <w:t>九、国有资产占有情况说明</w:t>
      </w:r>
    </w:p>
    <w:p>
      <w:pPr>
        <w:pStyle w:val="3"/>
        <w:widowControl/>
        <w:spacing w:beforeAutospacing="0" w:afterAutospacing="0" w:line="560" w:lineRule="exact"/>
        <w:ind w:firstLine="645"/>
        <w:jc w:val="both"/>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我单位202</w:t>
      </w: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年无国有资产占用相关情况</w:t>
      </w:r>
      <w:r>
        <w:rPr>
          <w:rFonts w:hint="eastAsia" w:ascii="仿宋_GB2312" w:hAnsi="仿宋_GB2312" w:eastAsia="仿宋_GB2312" w:cs="仿宋_GB2312"/>
          <w:color w:val="auto"/>
          <w:sz w:val="32"/>
          <w:szCs w:val="32"/>
          <w:shd w:val="clear" w:color="auto" w:fill="FFFFFF"/>
          <w:lang w:eastAsia="zh-CN"/>
        </w:rPr>
        <w:t>。</w:t>
      </w:r>
    </w:p>
    <w:p>
      <w:pPr>
        <w:pStyle w:val="3"/>
        <w:widowControl/>
        <w:spacing w:beforeAutospacing="0" w:afterAutospacing="0" w:line="560" w:lineRule="exact"/>
        <w:ind w:firstLine="645"/>
        <w:jc w:val="both"/>
        <w:rPr>
          <w:rFonts w:hint="default" w:ascii="黑体" w:hAnsi="宋体" w:eastAsia="黑体" w:cs="黑体"/>
          <w:b/>
          <w:bCs/>
          <w:color w:val="auto"/>
          <w:sz w:val="31"/>
          <w:szCs w:val="31"/>
          <w:shd w:val="clear" w:color="auto" w:fill="FFFFFF"/>
          <w:lang w:val="en-US" w:eastAsia="zh-CN"/>
        </w:rPr>
      </w:pPr>
      <w:r>
        <w:rPr>
          <w:rFonts w:hint="eastAsia" w:ascii="黑体" w:hAnsi="宋体" w:eastAsia="黑体" w:cs="黑体"/>
          <w:b/>
          <w:bCs/>
          <w:color w:val="auto"/>
          <w:sz w:val="31"/>
          <w:szCs w:val="31"/>
          <w:shd w:val="clear" w:color="auto" w:fill="FFFFFF"/>
          <w:lang w:val="en-US" w:eastAsia="zh-CN"/>
        </w:rPr>
        <w:t>十、预算绩效目标情况说明</w:t>
      </w:r>
    </w:p>
    <w:p>
      <w:pPr>
        <w:pStyle w:val="3"/>
        <w:widowControl/>
        <w:numPr>
          <w:ilvl w:val="0"/>
          <w:numId w:val="0"/>
        </w:numPr>
        <w:spacing w:beforeAutospacing="0" w:afterAutospacing="0" w:line="560" w:lineRule="exact"/>
        <w:ind w:firstLine="640" w:firstLineChars="200"/>
        <w:jc w:val="both"/>
        <w:rPr>
          <w:rFonts w:hint="default"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（一）我单位2025年所有项目支出全面实施绩效目标管理 ，涉及自治区本级项目7个，预算资金</w:t>
      </w:r>
      <w:r>
        <w:rPr>
          <w:rFonts w:hint="eastAsia" w:ascii="仿宋_GB2312" w:hAnsi="仿宋_GB2312" w:eastAsia="仿宋_GB2312" w:cs="仿宋_GB2312"/>
          <w:color w:val="auto"/>
          <w:sz w:val="32"/>
          <w:szCs w:val="32"/>
          <w:shd w:val="clear" w:color="auto" w:fill="FFFFFF"/>
          <w:lang w:val="en-US" w:eastAsia="zh-CN"/>
        </w:rPr>
        <w:t>52.38万元</w:t>
      </w:r>
      <w:r>
        <w:rPr>
          <w:rFonts w:hint="eastAsia" w:ascii="仿宋_GB2312" w:hAnsi="宋体" w:eastAsia="仿宋_GB2312" w:cs="Times New Roman"/>
          <w:color w:val="auto"/>
          <w:kern w:val="2"/>
          <w:sz w:val="32"/>
          <w:szCs w:val="32"/>
          <w:lang w:val="en-US" w:eastAsia="zh-CN" w:bidi="ar-SA"/>
        </w:rPr>
        <w:t>万元。</w:t>
      </w:r>
    </w:p>
    <w:p>
      <w:pPr>
        <w:adjustRightInd w:val="0"/>
        <w:snapToGrid w:val="0"/>
        <w:spacing w:line="560" w:lineRule="exact"/>
        <w:ind w:firstLine="640" w:firstLineChars="200"/>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（二）重点项目预算绩效目标说明</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3330"/>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adjustRightInd w:val="0"/>
              <w:snapToGrid w:val="0"/>
              <w:spacing w:line="560" w:lineRule="exact"/>
              <w:rPr>
                <w:rFonts w:hint="default" w:ascii="仿宋_GB2312" w:hAnsi="宋体" w:eastAsia="仿宋_GB2312" w:cs="Times New Roman"/>
                <w:color w:val="auto"/>
                <w:sz w:val="32"/>
                <w:szCs w:val="32"/>
                <w:vertAlign w:val="baseline"/>
                <w:lang w:val="en-US" w:eastAsia="zh-CN"/>
              </w:rPr>
            </w:pPr>
            <w:r>
              <w:rPr>
                <w:rFonts w:hint="eastAsia" w:ascii="仿宋_GB2312" w:hAnsi="宋体" w:eastAsia="仿宋_GB2312" w:cs="Times New Roman"/>
                <w:color w:val="auto"/>
                <w:sz w:val="32"/>
                <w:szCs w:val="32"/>
                <w:vertAlign w:val="baseline"/>
                <w:lang w:val="en-US" w:eastAsia="zh-CN"/>
              </w:rPr>
              <w:t>项目名称</w:t>
            </w:r>
          </w:p>
        </w:tc>
        <w:tc>
          <w:tcPr>
            <w:tcW w:w="3330" w:type="dxa"/>
          </w:tcPr>
          <w:p>
            <w:pPr>
              <w:adjustRightInd w:val="0"/>
              <w:snapToGrid w:val="0"/>
              <w:spacing w:line="560" w:lineRule="exact"/>
              <w:rPr>
                <w:rFonts w:hint="eastAsia" w:ascii="仿宋_GB2312" w:hAnsi="宋体" w:eastAsia="仿宋_GB2312" w:cs="Times New Roman"/>
                <w:color w:val="auto"/>
                <w:sz w:val="32"/>
                <w:szCs w:val="32"/>
                <w:vertAlign w:val="baseline"/>
                <w:lang w:eastAsia="zh-CN"/>
              </w:rPr>
            </w:pPr>
            <w:r>
              <w:rPr>
                <w:rFonts w:hint="eastAsia" w:ascii="仿宋_GB2312" w:hAnsi="宋体" w:eastAsia="仿宋_GB2312" w:cs="Times New Roman"/>
                <w:color w:val="auto"/>
                <w:sz w:val="32"/>
                <w:szCs w:val="32"/>
                <w:vertAlign w:val="baseline"/>
                <w:lang w:eastAsia="zh-CN"/>
              </w:rPr>
              <w:t>预算数（单位：万元）</w:t>
            </w:r>
          </w:p>
        </w:tc>
        <w:tc>
          <w:tcPr>
            <w:tcW w:w="3218" w:type="dxa"/>
          </w:tcPr>
          <w:p>
            <w:pPr>
              <w:adjustRightInd w:val="0"/>
              <w:snapToGrid w:val="0"/>
              <w:spacing w:line="560" w:lineRule="exact"/>
              <w:rPr>
                <w:rFonts w:hint="eastAsia" w:ascii="仿宋_GB2312" w:hAnsi="宋体" w:eastAsia="仿宋_GB2312" w:cs="Times New Roman"/>
                <w:color w:val="auto"/>
                <w:sz w:val="32"/>
                <w:szCs w:val="32"/>
                <w:vertAlign w:val="baseline"/>
                <w:lang w:eastAsia="zh-CN"/>
              </w:rPr>
            </w:pPr>
            <w:r>
              <w:rPr>
                <w:rFonts w:hint="eastAsia" w:ascii="仿宋_GB2312" w:hAnsi="宋体" w:eastAsia="仿宋_GB2312" w:cs="Times New Roman"/>
                <w:color w:val="auto"/>
                <w:sz w:val="32"/>
                <w:szCs w:val="32"/>
                <w:vertAlign w:val="baseline"/>
                <w:lang w:eastAsia="zh-CN"/>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adjustRightInd w:val="0"/>
              <w:snapToGrid w:val="0"/>
              <w:spacing w:line="560" w:lineRule="exact"/>
              <w:jc w:val="center"/>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残疾人保障金专项经费</w:t>
            </w:r>
          </w:p>
        </w:tc>
        <w:tc>
          <w:tcPr>
            <w:tcW w:w="33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2.88</w:t>
            </w:r>
          </w:p>
        </w:tc>
        <w:tc>
          <w:tcPr>
            <w:tcW w:w="3218" w:type="dxa"/>
          </w:tcPr>
          <w:p>
            <w:pPr>
              <w:adjustRightInd w:val="0"/>
              <w:snapToGrid w:val="0"/>
              <w:spacing w:line="560" w:lineRule="exact"/>
              <w:jc w:val="center"/>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预算下达后按税局相关规定完成2.88万元的残保金测算，并于当年6月30日前按时完成缴纳工作，以支持残疾人就业和保障残疾人生活。</w:t>
            </w:r>
          </w:p>
        </w:tc>
      </w:tr>
    </w:tbl>
    <w:p>
      <w:pPr>
        <w:tabs>
          <w:tab w:val="center" w:pos="4475"/>
        </w:tabs>
        <w:spacing w:line="560" w:lineRule="exact"/>
        <w:ind w:firstLine="645"/>
        <w:rPr>
          <w:rFonts w:ascii="黑体" w:hAnsi="宋体" w:eastAsia="黑体" w:cs="黑体"/>
          <w:color w:val="auto"/>
          <w:sz w:val="31"/>
          <w:szCs w:val="31"/>
          <w:shd w:val="clear" w:color="auto" w:fill="FFFFFF"/>
        </w:rPr>
      </w:pPr>
    </w:p>
    <w:p>
      <w:pPr>
        <w:pStyle w:val="3"/>
        <w:widowControl/>
        <w:spacing w:beforeAutospacing="0" w:afterAutospacing="0" w:line="560" w:lineRule="exact"/>
        <w:ind w:firstLine="645"/>
        <w:jc w:val="both"/>
        <w:rPr>
          <w:color w:val="auto"/>
        </w:rPr>
      </w:pPr>
      <w:r>
        <w:rPr>
          <w:rFonts w:hint="eastAsia" w:ascii="黑体" w:hAnsi="宋体" w:eastAsia="黑体" w:cs="黑体"/>
          <w:color w:val="auto"/>
          <w:sz w:val="31"/>
          <w:szCs w:val="31"/>
          <w:shd w:val="clear" w:color="auto" w:fill="FFFFFF"/>
        </w:rPr>
        <w:t>第三部分：名词解释</w:t>
      </w:r>
    </w:p>
    <w:p>
      <w:pPr>
        <w:pStyle w:val="3"/>
        <w:widowControl/>
        <w:spacing w:beforeAutospacing="0" w:afterAutospacing="0" w:line="560" w:lineRule="exact"/>
        <w:ind w:firstLine="645"/>
        <w:jc w:val="both"/>
        <w:rPr>
          <w:color w:val="auto"/>
          <w:sz w:val="32"/>
          <w:szCs w:val="32"/>
        </w:rPr>
      </w:pPr>
      <w:r>
        <w:rPr>
          <w:rFonts w:hint="eastAsia" w:ascii="仿宋_GB2312" w:hAnsi="微软雅黑" w:eastAsia="仿宋_GB2312" w:cs="仿宋_GB2312"/>
          <w:color w:val="auto"/>
          <w:sz w:val="32"/>
          <w:szCs w:val="32"/>
          <w:shd w:val="clear" w:color="auto" w:fill="FFFFFF"/>
        </w:rPr>
        <w:t>一、基本支出：指为保障机构正常运转、完成日常工作任务而发生的人员支出和定额公用支出。</w:t>
      </w:r>
    </w:p>
    <w:p>
      <w:pPr>
        <w:pStyle w:val="3"/>
        <w:widowControl/>
        <w:spacing w:beforeAutospacing="0" w:afterAutospacing="0" w:line="560" w:lineRule="exact"/>
        <w:ind w:firstLine="645"/>
        <w:jc w:val="both"/>
        <w:rPr>
          <w:color w:val="auto"/>
          <w:sz w:val="32"/>
          <w:szCs w:val="32"/>
        </w:rPr>
      </w:pPr>
      <w:r>
        <w:rPr>
          <w:rFonts w:hint="eastAsia" w:ascii="仿宋_GB2312" w:hAnsi="微软雅黑" w:eastAsia="仿宋_GB2312" w:cs="仿宋_GB2312"/>
          <w:color w:val="auto"/>
          <w:sz w:val="32"/>
          <w:szCs w:val="32"/>
          <w:shd w:val="clear" w:color="auto" w:fill="FFFFFF"/>
        </w:rPr>
        <w:t>二、项目支出：指在基本支出之外为完成特定行政任务和事业发展目标所发生的支出。</w:t>
      </w:r>
    </w:p>
    <w:p>
      <w:pPr>
        <w:pStyle w:val="3"/>
        <w:widowControl/>
        <w:spacing w:beforeAutospacing="0" w:afterAutospacing="0" w:line="560" w:lineRule="exact"/>
        <w:ind w:firstLine="645"/>
        <w:jc w:val="both"/>
        <w:rPr>
          <w:rFonts w:eastAsia="仿宋_GB2312"/>
          <w:color w:val="auto"/>
          <w:sz w:val="32"/>
          <w:szCs w:val="32"/>
        </w:rPr>
      </w:pPr>
      <w:r>
        <w:rPr>
          <w:rFonts w:hint="eastAsia" w:ascii="仿宋_GB2312" w:hAnsi="微软雅黑" w:eastAsia="仿宋_GB2312" w:cs="仿宋_GB2312"/>
          <w:color w:val="auto"/>
          <w:sz w:val="32"/>
          <w:szCs w:val="32"/>
          <w:shd w:val="clear" w:color="auto" w:fill="FFFFFF"/>
        </w:rPr>
        <w:t>三、“三公两费”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会议费；培训费。</w:t>
      </w:r>
    </w:p>
    <w:p>
      <w:pPr>
        <w:pStyle w:val="3"/>
        <w:widowControl/>
        <w:spacing w:beforeAutospacing="0" w:afterAutospacing="0" w:line="560" w:lineRule="exact"/>
        <w:ind w:firstLine="645"/>
        <w:jc w:val="both"/>
        <w:rPr>
          <w:rFonts w:ascii="黑体" w:hAnsi="宋体" w:eastAsia="黑体" w:cs="黑体"/>
          <w:color w:val="auto"/>
          <w:sz w:val="31"/>
          <w:szCs w:val="31"/>
          <w:shd w:val="clear" w:color="auto" w:fill="FFFFFF"/>
        </w:rPr>
      </w:pPr>
      <w:r>
        <w:rPr>
          <w:rFonts w:hint="eastAsia" w:ascii="仿宋_GB2312" w:hAnsi="微软雅黑" w:eastAsia="仿宋_GB2312" w:cs="仿宋_GB2312"/>
          <w:color w:val="auto"/>
          <w:sz w:val="32"/>
          <w:szCs w:val="32"/>
          <w:shd w:val="clear" w:color="auto" w:fill="FFFFFF"/>
        </w:rPr>
        <w:t>四、特别业务：公安机关开展特别业务工作的相关支出。</w:t>
      </w:r>
    </w:p>
    <w:p>
      <w:pPr>
        <w:pStyle w:val="3"/>
        <w:widowControl/>
        <w:spacing w:beforeAutospacing="0" w:afterAutospacing="0" w:line="560" w:lineRule="exact"/>
        <w:ind w:firstLine="645"/>
        <w:jc w:val="both"/>
        <w:rPr>
          <w:color w:val="auto"/>
        </w:rPr>
      </w:pPr>
      <w:r>
        <w:rPr>
          <w:rFonts w:hint="eastAsia" w:ascii="黑体" w:hAnsi="宋体" w:eastAsia="黑体" w:cs="黑体"/>
          <w:color w:val="auto"/>
          <w:sz w:val="31"/>
          <w:szCs w:val="31"/>
          <w:shd w:val="clear" w:color="auto" w:fill="FFFFFF"/>
        </w:rPr>
        <w:t>第四部分：公安厅</w:t>
      </w:r>
      <w:r>
        <w:rPr>
          <w:rFonts w:hint="eastAsia" w:ascii="黑体" w:hAnsi="黑体" w:eastAsia="黑体"/>
          <w:color w:val="auto"/>
          <w:sz w:val="32"/>
          <w:szCs w:val="32"/>
          <w:shd w:val="clear" w:color="auto" w:fill="FFFFFF"/>
        </w:rPr>
        <w:t>森林公安直属一分局雅长派出所</w:t>
      </w:r>
      <w:r>
        <w:rPr>
          <w:rFonts w:hint="eastAsia" w:ascii="黑体" w:hAnsi="宋体" w:eastAsia="黑体" w:cs="黑体"/>
          <w:color w:val="auto"/>
          <w:sz w:val="31"/>
          <w:szCs w:val="31"/>
          <w:shd w:val="clear" w:color="auto" w:fill="FFFFFF"/>
        </w:rPr>
        <w:t>202</w:t>
      </w:r>
      <w:r>
        <w:rPr>
          <w:rFonts w:hint="eastAsia" w:ascii="黑体" w:hAnsi="宋体" w:eastAsia="黑体" w:cs="黑体"/>
          <w:color w:val="auto"/>
          <w:sz w:val="31"/>
          <w:szCs w:val="31"/>
          <w:shd w:val="clear" w:color="auto" w:fill="FFFFFF"/>
          <w:lang w:val="en-US" w:eastAsia="zh-CN"/>
        </w:rPr>
        <w:t>5</w:t>
      </w:r>
      <w:r>
        <w:rPr>
          <w:rFonts w:hint="eastAsia" w:ascii="黑体" w:hAnsi="宋体" w:eastAsia="黑体" w:cs="黑体"/>
          <w:color w:val="auto"/>
          <w:sz w:val="31"/>
          <w:szCs w:val="31"/>
          <w:shd w:val="clear" w:color="auto" w:fill="FFFFFF"/>
        </w:rPr>
        <w:t>年</w:t>
      </w:r>
      <w:r>
        <w:rPr>
          <w:rFonts w:hint="eastAsia" w:ascii="黑体" w:hAnsi="宋体" w:eastAsia="黑体" w:cs="黑体"/>
          <w:color w:val="auto"/>
          <w:sz w:val="31"/>
          <w:szCs w:val="31"/>
          <w:shd w:val="clear" w:color="auto" w:fill="FFFFFF"/>
          <w:lang w:val="en-US" w:eastAsia="zh-CN"/>
        </w:rPr>
        <w:t>单位</w:t>
      </w:r>
      <w:r>
        <w:rPr>
          <w:rFonts w:hint="eastAsia" w:ascii="黑体" w:hAnsi="宋体" w:eastAsia="黑体" w:cs="黑体"/>
          <w:color w:val="auto"/>
          <w:sz w:val="31"/>
          <w:szCs w:val="31"/>
          <w:shd w:val="clear" w:color="auto" w:fill="FFFFFF"/>
        </w:rPr>
        <w:t>预算报表</w:t>
      </w:r>
    </w:p>
    <w:p>
      <w:pPr>
        <w:pStyle w:val="3"/>
        <w:widowControl/>
        <w:spacing w:beforeAutospacing="0" w:afterAutospacing="0" w:line="560" w:lineRule="exact"/>
        <w:ind w:firstLine="645"/>
        <w:jc w:val="both"/>
        <w:rPr>
          <w:color w:val="auto"/>
          <w:sz w:val="32"/>
          <w:szCs w:val="32"/>
        </w:rPr>
      </w:pPr>
      <w:r>
        <w:rPr>
          <w:rFonts w:hint="eastAsia" w:ascii="仿宋_GB2312" w:hAnsi="微软雅黑" w:eastAsia="仿宋_GB2312" w:cs="仿宋_GB2312"/>
          <w:color w:val="auto"/>
          <w:sz w:val="32"/>
          <w:szCs w:val="32"/>
          <w:shd w:val="clear" w:color="auto" w:fill="FFFFFF"/>
        </w:rPr>
        <w:t>公安厅</w:t>
      </w:r>
      <w:r>
        <w:rPr>
          <w:rFonts w:hint="eastAsia" w:ascii="仿宋_GB2312" w:hAnsi="仿宋_GB2312" w:eastAsia="仿宋_GB2312" w:cs="仿宋_GB2312"/>
          <w:color w:val="auto"/>
          <w:sz w:val="32"/>
          <w:szCs w:val="32"/>
          <w:shd w:val="clear" w:color="auto" w:fill="FFFFFF"/>
        </w:rPr>
        <w:t>森林公安直属一分局雅长派出所</w:t>
      </w:r>
      <w:r>
        <w:rPr>
          <w:rFonts w:hint="eastAsia" w:ascii="仿宋_GB2312" w:hAnsi="微软雅黑" w:eastAsia="仿宋_GB2312" w:cs="仿宋_GB2312"/>
          <w:color w:val="auto"/>
          <w:sz w:val="32"/>
          <w:szCs w:val="32"/>
          <w:shd w:val="clear" w:color="auto" w:fill="FFFFFF"/>
        </w:rPr>
        <w:t>202</w:t>
      </w:r>
      <w:r>
        <w:rPr>
          <w:rFonts w:hint="eastAsia" w:ascii="仿宋_GB2312" w:hAnsi="微软雅黑" w:eastAsia="仿宋_GB2312" w:cs="仿宋_GB2312"/>
          <w:color w:val="auto"/>
          <w:sz w:val="32"/>
          <w:szCs w:val="32"/>
          <w:shd w:val="clear" w:color="auto" w:fill="FFFFFF"/>
          <w:lang w:val="en-US" w:eastAsia="zh-CN"/>
        </w:rPr>
        <w:t>5</w:t>
      </w:r>
      <w:r>
        <w:rPr>
          <w:rFonts w:hint="eastAsia" w:ascii="仿宋_GB2312" w:hAnsi="微软雅黑" w:eastAsia="仿宋_GB2312" w:cs="仿宋_GB2312"/>
          <w:color w:val="auto"/>
          <w:sz w:val="32"/>
          <w:szCs w:val="32"/>
          <w:shd w:val="clear" w:color="auto" w:fill="FFFFFF"/>
        </w:rPr>
        <w:t>年</w:t>
      </w:r>
      <w:r>
        <w:rPr>
          <w:rFonts w:hint="eastAsia" w:ascii="仿宋_GB2312" w:hAnsi="微软雅黑" w:eastAsia="仿宋_GB2312" w:cs="仿宋_GB2312"/>
          <w:color w:val="auto"/>
          <w:sz w:val="32"/>
          <w:szCs w:val="32"/>
          <w:shd w:val="clear" w:color="auto" w:fill="FFFFFF"/>
          <w:lang w:val="en-US" w:eastAsia="zh-CN"/>
        </w:rPr>
        <w:t>单位</w:t>
      </w:r>
      <w:r>
        <w:rPr>
          <w:rFonts w:hint="eastAsia" w:ascii="仿宋_GB2312" w:hAnsi="微软雅黑" w:eastAsia="仿宋_GB2312" w:cs="仿宋_GB2312"/>
          <w:color w:val="auto"/>
          <w:sz w:val="32"/>
          <w:szCs w:val="32"/>
          <w:shd w:val="clear" w:color="auto" w:fill="FFFFFF"/>
        </w:rPr>
        <w:t>预算报表详见附件</w:t>
      </w:r>
    </w:p>
    <w:p>
      <w:pPr>
        <w:spacing w:line="560" w:lineRule="exact"/>
        <w:ind w:firstLine="640" w:firstLineChars="200"/>
        <w:rPr>
          <w:rFonts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NGIzYzkzMmY2NTJiNTk0ZTkzYWIxYTBiMDZlYmEifQ=="/>
  </w:docVars>
  <w:rsids>
    <w:rsidRoot w:val="00E41EE0"/>
    <w:rsid w:val="007D43BF"/>
    <w:rsid w:val="009A5E0E"/>
    <w:rsid w:val="00B75086"/>
    <w:rsid w:val="00C42E80"/>
    <w:rsid w:val="00E41EE0"/>
    <w:rsid w:val="011165F2"/>
    <w:rsid w:val="013F5EA0"/>
    <w:rsid w:val="01456664"/>
    <w:rsid w:val="016E7DB3"/>
    <w:rsid w:val="018D4779"/>
    <w:rsid w:val="01A46140"/>
    <w:rsid w:val="01D134FA"/>
    <w:rsid w:val="02035A3D"/>
    <w:rsid w:val="02161802"/>
    <w:rsid w:val="02B8118D"/>
    <w:rsid w:val="02C1751D"/>
    <w:rsid w:val="02ED6112"/>
    <w:rsid w:val="0317441B"/>
    <w:rsid w:val="046C2572"/>
    <w:rsid w:val="047343F5"/>
    <w:rsid w:val="04C37FD1"/>
    <w:rsid w:val="051A5886"/>
    <w:rsid w:val="05542478"/>
    <w:rsid w:val="056A2EBF"/>
    <w:rsid w:val="061E0B75"/>
    <w:rsid w:val="06985F7B"/>
    <w:rsid w:val="07100621"/>
    <w:rsid w:val="086B1D4B"/>
    <w:rsid w:val="08935065"/>
    <w:rsid w:val="09336848"/>
    <w:rsid w:val="09EE3380"/>
    <w:rsid w:val="0A854E82"/>
    <w:rsid w:val="0AB13EC9"/>
    <w:rsid w:val="0ABF1D44"/>
    <w:rsid w:val="0BFD727F"/>
    <w:rsid w:val="0CD677B5"/>
    <w:rsid w:val="0D076E84"/>
    <w:rsid w:val="0DC15E00"/>
    <w:rsid w:val="0EB25DD8"/>
    <w:rsid w:val="0FF20F12"/>
    <w:rsid w:val="108C429B"/>
    <w:rsid w:val="10C44B7B"/>
    <w:rsid w:val="11FA18BE"/>
    <w:rsid w:val="121D0989"/>
    <w:rsid w:val="12540BB1"/>
    <w:rsid w:val="135907A5"/>
    <w:rsid w:val="148752FB"/>
    <w:rsid w:val="14B11D9C"/>
    <w:rsid w:val="156009C5"/>
    <w:rsid w:val="16194421"/>
    <w:rsid w:val="161D6647"/>
    <w:rsid w:val="16EF262A"/>
    <w:rsid w:val="173506A7"/>
    <w:rsid w:val="17681D7E"/>
    <w:rsid w:val="18234E86"/>
    <w:rsid w:val="1840063A"/>
    <w:rsid w:val="18BD3BBA"/>
    <w:rsid w:val="18EB7C59"/>
    <w:rsid w:val="191F64A1"/>
    <w:rsid w:val="19AB2189"/>
    <w:rsid w:val="1A2F22E5"/>
    <w:rsid w:val="1A533691"/>
    <w:rsid w:val="1AB20016"/>
    <w:rsid w:val="1ADA4D76"/>
    <w:rsid w:val="1AE87493"/>
    <w:rsid w:val="1B006B7D"/>
    <w:rsid w:val="1B5508A0"/>
    <w:rsid w:val="1B8308C6"/>
    <w:rsid w:val="1C1B4557"/>
    <w:rsid w:val="1C5C6FBD"/>
    <w:rsid w:val="1CC7757C"/>
    <w:rsid w:val="1D864D41"/>
    <w:rsid w:val="1E0068A1"/>
    <w:rsid w:val="1E01290B"/>
    <w:rsid w:val="1E2B76CE"/>
    <w:rsid w:val="1F27105E"/>
    <w:rsid w:val="1F275DC4"/>
    <w:rsid w:val="1FC02472"/>
    <w:rsid w:val="1FE50C66"/>
    <w:rsid w:val="2009466C"/>
    <w:rsid w:val="202D7AC2"/>
    <w:rsid w:val="208C5055"/>
    <w:rsid w:val="209662BE"/>
    <w:rsid w:val="210D3CD7"/>
    <w:rsid w:val="21474E46"/>
    <w:rsid w:val="218A6709"/>
    <w:rsid w:val="21AA0945"/>
    <w:rsid w:val="21CA5B44"/>
    <w:rsid w:val="221D1925"/>
    <w:rsid w:val="221F33E2"/>
    <w:rsid w:val="223A7C67"/>
    <w:rsid w:val="22635FD2"/>
    <w:rsid w:val="246D27B7"/>
    <w:rsid w:val="25076767"/>
    <w:rsid w:val="25667127"/>
    <w:rsid w:val="259D3570"/>
    <w:rsid w:val="25C23512"/>
    <w:rsid w:val="25DF76E4"/>
    <w:rsid w:val="25E4791E"/>
    <w:rsid w:val="25FC0BA2"/>
    <w:rsid w:val="26234BC5"/>
    <w:rsid w:val="262C5AF2"/>
    <w:rsid w:val="268564DD"/>
    <w:rsid w:val="26A926E7"/>
    <w:rsid w:val="26FE7C6C"/>
    <w:rsid w:val="27441EF5"/>
    <w:rsid w:val="27D57BA0"/>
    <w:rsid w:val="27E9484A"/>
    <w:rsid w:val="27EA33FC"/>
    <w:rsid w:val="283124D7"/>
    <w:rsid w:val="2900009D"/>
    <w:rsid w:val="29086F52"/>
    <w:rsid w:val="29621D3D"/>
    <w:rsid w:val="297A2F65"/>
    <w:rsid w:val="299407E6"/>
    <w:rsid w:val="29B9024C"/>
    <w:rsid w:val="29D65B44"/>
    <w:rsid w:val="2A574846"/>
    <w:rsid w:val="2A9A4F02"/>
    <w:rsid w:val="2B2A41F9"/>
    <w:rsid w:val="2B7549C7"/>
    <w:rsid w:val="2C2B6609"/>
    <w:rsid w:val="2C55425C"/>
    <w:rsid w:val="2C732934"/>
    <w:rsid w:val="2CEF6CA9"/>
    <w:rsid w:val="2D6A01DB"/>
    <w:rsid w:val="2D893468"/>
    <w:rsid w:val="2E792CFD"/>
    <w:rsid w:val="2EC152CB"/>
    <w:rsid w:val="2EE97FAF"/>
    <w:rsid w:val="2F5152A1"/>
    <w:rsid w:val="2F8D0EE7"/>
    <w:rsid w:val="2F9E007D"/>
    <w:rsid w:val="2FF11F73"/>
    <w:rsid w:val="301B2C2C"/>
    <w:rsid w:val="30622AFC"/>
    <w:rsid w:val="30CB221E"/>
    <w:rsid w:val="31161267"/>
    <w:rsid w:val="317C04DD"/>
    <w:rsid w:val="318F1FBE"/>
    <w:rsid w:val="31E81A4F"/>
    <w:rsid w:val="31F476C7"/>
    <w:rsid w:val="322521CA"/>
    <w:rsid w:val="3236581D"/>
    <w:rsid w:val="327332AF"/>
    <w:rsid w:val="336529B3"/>
    <w:rsid w:val="33F139A4"/>
    <w:rsid w:val="342A22E0"/>
    <w:rsid w:val="342D0C70"/>
    <w:rsid w:val="347E778D"/>
    <w:rsid w:val="34A41A43"/>
    <w:rsid w:val="34AC137C"/>
    <w:rsid w:val="34F9387F"/>
    <w:rsid w:val="34FF745B"/>
    <w:rsid w:val="35140FFE"/>
    <w:rsid w:val="35901861"/>
    <w:rsid w:val="359C6AFD"/>
    <w:rsid w:val="361C3935"/>
    <w:rsid w:val="365716FD"/>
    <w:rsid w:val="36BA5D2F"/>
    <w:rsid w:val="38450590"/>
    <w:rsid w:val="3862284A"/>
    <w:rsid w:val="387473AF"/>
    <w:rsid w:val="39B6752B"/>
    <w:rsid w:val="3A26059F"/>
    <w:rsid w:val="3A43603C"/>
    <w:rsid w:val="3A810912"/>
    <w:rsid w:val="3A865F28"/>
    <w:rsid w:val="3B755848"/>
    <w:rsid w:val="3BA25431"/>
    <w:rsid w:val="3BBF4286"/>
    <w:rsid w:val="3BC35686"/>
    <w:rsid w:val="3C741E15"/>
    <w:rsid w:val="3C8A7C67"/>
    <w:rsid w:val="3CCB2319"/>
    <w:rsid w:val="3D3A4FDF"/>
    <w:rsid w:val="3DA50690"/>
    <w:rsid w:val="3DB17E5D"/>
    <w:rsid w:val="3E82041E"/>
    <w:rsid w:val="3F1A47FA"/>
    <w:rsid w:val="3FDFD2E5"/>
    <w:rsid w:val="402E1CA4"/>
    <w:rsid w:val="403E2BFB"/>
    <w:rsid w:val="40E5695C"/>
    <w:rsid w:val="40F0234E"/>
    <w:rsid w:val="40F77B80"/>
    <w:rsid w:val="410938E0"/>
    <w:rsid w:val="4160433E"/>
    <w:rsid w:val="42957651"/>
    <w:rsid w:val="42CD0C1A"/>
    <w:rsid w:val="430D368B"/>
    <w:rsid w:val="43A065D1"/>
    <w:rsid w:val="43AB043B"/>
    <w:rsid w:val="43DD0B19"/>
    <w:rsid w:val="440116CD"/>
    <w:rsid w:val="4541761C"/>
    <w:rsid w:val="456E2BF2"/>
    <w:rsid w:val="457A6B25"/>
    <w:rsid w:val="46643E81"/>
    <w:rsid w:val="46935401"/>
    <w:rsid w:val="46965745"/>
    <w:rsid w:val="4702511F"/>
    <w:rsid w:val="47B3415B"/>
    <w:rsid w:val="47D57427"/>
    <w:rsid w:val="4885085C"/>
    <w:rsid w:val="4949654F"/>
    <w:rsid w:val="49AA39E1"/>
    <w:rsid w:val="49F11BF3"/>
    <w:rsid w:val="4A025A13"/>
    <w:rsid w:val="4AB82869"/>
    <w:rsid w:val="4B863FDA"/>
    <w:rsid w:val="4B8C6CCE"/>
    <w:rsid w:val="4D907392"/>
    <w:rsid w:val="4D964CCB"/>
    <w:rsid w:val="4DC33DD9"/>
    <w:rsid w:val="4E0B07C7"/>
    <w:rsid w:val="4E1853A0"/>
    <w:rsid w:val="4E5E123E"/>
    <w:rsid w:val="4E6F7242"/>
    <w:rsid w:val="4FC72EB0"/>
    <w:rsid w:val="4FCF7238"/>
    <w:rsid w:val="501B6B5C"/>
    <w:rsid w:val="501C7128"/>
    <w:rsid w:val="502F2E92"/>
    <w:rsid w:val="50A6032A"/>
    <w:rsid w:val="51542B1D"/>
    <w:rsid w:val="520A5BE6"/>
    <w:rsid w:val="525E47A4"/>
    <w:rsid w:val="52CA20B7"/>
    <w:rsid w:val="52E967F6"/>
    <w:rsid w:val="537E6912"/>
    <w:rsid w:val="544129F8"/>
    <w:rsid w:val="54A61249"/>
    <w:rsid w:val="54AA5276"/>
    <w:rsid w:val="54B16408"/>
    <w:rsid w:val="54EB031B"/>
    <w:rsid w:val="5512661D"/>
    <w:rsid w:val="56823752"/>
    <w:rsid w:val="56E60724"/>
    <w:rsid w:val="570F2C2D"/>
    <w:rsid w:val="572A60B1"/>
    <w:rsid w:val="584541FF"/>
    <w:rsid w:val="58937D37"/>
    <w:rsid w:val="590D1897"/>
    <w:rsid w:val="592D018B"/>
    <w:rsid w:val="597F08B8"/>
    <w:rsid w:val="5A786BBB"/>
    <w:rsid w:val="5A88499A"/>
    <w:rsid w:val="5BB12E24"/>
    <w:rsid w:val="5BBA6872"/>
    <w:rsid w:val="5C8E2CEF"/>
    <w:rsid w:val="5CE41B9E"/>
    <w:rsid w:val="5CF61426"/>
    <w:rsid w:val="5D0632C6"/>
    <w:rsid w:val="5D740137"/>
    <w:rsid w:val="5DA73C31"/>
    <w:rsid w:val="5DA91492"/>
    <w:rsid w:val="5DCA5FC7"/>
    <w:rsid w:val="5DEE4518"/>
    <w:rsid w:val="5E107A44"/>
    <w:rsid w:val="5E282C0F"/>
    <w:rsid w:val="5E323B4E"/>
    <w:rsid w:val="5E361890"/>
    <w:rsid w:val="5ED75A92"/>
    <w:rsid w:val="5FAC7AE5"/>
    <w:rsid w:val="5FB94527"/>
    <w:rsid w:val="5FDC2D7A"/>
    <w:rsid w:val="5FE32234"/>
    <w:rsid w:val="5FF232C4"/>
    <w:rsid w:val="5FFF19CB"/>
    <w:rsid w:val="60EF541F"/>
    <w:rsid w:val="61082491"/>
    <w:rsid w:val="614913A1"/>
    <w:rsid w:val="615735A3"/>
    <w:rsid w:val="61EB0BE3"/>
    <w:rsid w:val="61F05AA1"/>
    <w:rsid w:val="61FE7B75"/>
    <w:rsid w:val="62467BC8"/>
    <w:rsid w:val="63F46755"/>
    <w:rsid w:val="64732D80"/>
    <w:rsid w:val="647E189B"/>
    <w:rsid w:val="64A21A2E"/>
    <w:rsid w:val="64FE31EF"/>
    <w:rsid w:val="65923B92"/>
    <w:rsid w:val="65CC4888"/>
    <w:rsid w:val="65D6779F"/>
    <w:rsid w:val="66225442"/>
    <w:rsid w:val="66555C21"/>
    <w:rsid w:val="66594EAE"/>
    <w:rsid w:val="66EF4CD2"/>
    <w:rsid w:val="67167E77"/>
    <w:rsid w:val="68297E74"/>
    <w:rsid w:val="682D5430"/>
    <w:rsid w:val="68880F3A"/>
    <w:rsid w:val="6922313D"/>
    <w:rsid w:val="69655C21"/>
    <w:rsid w:val="69D458DC"/>
    <w:rsid w:val="69FA74F9"/>
    <w:rsid w:val="6AFF06A2"/>
    <w:rsid w:val="6B9E66B2"/>
    <w:rsid w:val="6C0509FB"/>
    <w:rsid w:val="6C16685D"/>
    <w:rsid w:val="6C423AF6"/>
    <w:rsid w:val="6C8A6E17"/>
    <w:rsid w:val="6CDB6C0B"/>
    <w:rsid w:val="6DE203A3"/>
    <w:rsid w:val="6E3C32A1"/>
    <w:rsid w:val="6E8224F0"/>
    <w:rsid w:val="6EAE0FCF"/>
    <w:rsid w:val="6F3F1B75"/>
    <w:rsid w:val="6F697932"/>
    <w:rsid w:val="708760DD"/>
    <w:rsid w:val="72457AEA"/>
    <w:rsid w:val="737A7B1C"/>
    <w:rsid w:val="73DC213A"/>
    <w:rsid w:val="74744A68"/>
    <w:rsid w:val="74DA0304"/>
    <w:rsid w:val="74E20336"/>
    <w:rsid w:val="750D281F"/>
    <w:rsid w:val="755911A8"/>
    <w:rsid w:val="76392CE7"/>
    <w:rsid w:val="76487F5B"/>
    <w:rsid w:val="76E01F41"/>
    <w:rsid w:val="773F66A3"/>
    <w:rsid w:val="782C3482"/>
    <w:rsid w:val="783F0EE9"/>
    <w:rsid w:val="78D01711"/>
    <w:rsid w:val="79135AEA"/>
    <w:rsid w:val="795F4A61"/>
    <w:rsid w:val="79AD0ED0"/>
    <w:rsid w:val="79AF2DE6"/>
    <w:rsid w:val="79B71741"/>
    <w:rsid w:val="7A6B246A"/>
    <w:rsid w:val="7AE64BC8"/>
    <w:rsid w:val="7BC97448"/>
    <w:rsid w:val="7BEB5D72"/>
    <w:rsid w:val="7C352D2F"/>
    <w:rsid w:val="7CE7227B"/>
    <w:rsid w:val="7CF62911"/>
    <w:rsid w:val="7D8D7597"/>
    <w:rsid w:val="7D9D0488"/>
    <w:rsid w:val="7DEE3196"/>
    <w:rsid w:val="7E025304"/>
    <w:rsid w:val="7E6F228B"/>
    <w:rsid w:val="7E6F7E8F"/>
    <w:rsid w:val="7E970FC6"/>
    <w:rsid w:val="7ED14B31"/>
    <w:rsid w:val="7EF0398E"/>
    <w:rsid w:val="7F89042C"/>
    <w:rsid w:val="7FB6CDA3"/>
    <w:rsid w:val="7FFE63EF"/>
    <w:rsid w:val="9E8F6F2B"/>
    <w:rsid w:val="BB7F73D7"/>
    <w:rsid w:val="BFEFC8BA"/>
    <w:rsid w:val="BFFE82D0"/>
    <w:rsid w:val="D1FA17B7"/>
    <w:rsid w:val="D7E54F2F"/>
    <w:rsid w:val="DB763891"/>
    <w:rsid w:val="DDEBE9F7"/>
    <w:rsid w:val="DE6CB886"/>
    <w:rsid w:val="E5CFFC91"/>
    <w:rsid w:val="EF3FB466"/>
    <w:rsid w:val="F7ECEA4E"/>
    <w:rsid w:val="F7F7B00F"/>
    <w:rsid w:val="F93DE084"/>
    <w:rsid w:val="FF1F88C9"/>
    <w:rsid w:val="FF674D66"/>
    <w:rsid w:val="FF8737ED"/>
    <w:rsid w:val="FF8F05CC"/>
    <w:rsid w:val="FFED499A"/>
    <w:rsid w:val="FFFF4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5015</Words>
  <Characters>5818</Characters>
  <Lines>36</Lines>
  <Paragraphs>10</Paragraphs>
  <TotalTime>17</TotalTime>
  <ScaleCrop>false</ScaleCrop>
  <LinksUpToDate>false</LinksUpToDate>
  <CharactersWithSpaces>5819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Administrator</dc:creator>
  <cp:lastModifiedBy>guest</cp:lastModifiedBy>
  <dcterms:modified xsi:type="dcterms:W3CDTF">2025-01-26T10:30:13Z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5B319FEF565341ACB51CACE472BCB258_13</vt:lpwstr>
  </property>
  <property fmtid="{D5CDD505-2E9C-101B-9397-08002B2CF9AE}" pid="4" name="KSOTemplateDocerSaveRecord">
    <vt:lpwstr>eyJoZGlkIjoiOWE1NGIzYzkzMmY2NTJiNTk0ZTkzYWIxYTBiMDZlYmEiLCJ1c2VySWQiOiIxMjk3MTUzOTY4In0=</vt:lpwstr>
  </property>
</Properties>
</file>